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126B6" w14:textId="77777777" w:rsidR="00B105B5" w:rsidRDefault="00B105B5" w:rsidP="007C7977">
      <w:pPr>
        <w:rPr>
          <w:rFonts w:eastAsiaTheme="minorEastAsia"/>
          <w:b/>
          <w:sz w:val="32"/>
          <w:lang w:val="en-US" w:eastAsia="ja-JP"/>
        </w:rPr>
      </w:pPr>
      <w:bookmarkStart w:id="0" w:name="_GoBack"/>
      <w:bookmarkEnd w:id="0"/>
    </w:p>
    <w:p w14:paraId="6086DDC5" w14:textId="77777777" w:rsidR="00B105B5" w:rsidRDefault="00B105B5" w:rsidP="007C7977">
      <w:pPr>
        <w:rPr>
          <w:rFonts w:eastAsiaTheme="minorEastAsia"/>
          <w:b/>
          <w:sz w:val="32"/>
          <w:lang w:val="en-US" w:eastAsia="ja-JP"/>
        </w:rPr>
      </w:pPr>
    </w:p>
    <w:p w14:paraId="30F6BD9D" w14:textId="77777777" w:rsidR="00B105B5" w:rsidRDefault="00B105B5" w:rsidP="007C7977">
      <w:pPr>
        <w:rPr>
          <w:rFonts w:eastAsiaTheme="minorEastAsia"/>
          <w:b/>
          <w:sz w:val="32"/>
          <w:lang w:val="en-US" w:eastAsia="ja-JP"/>
        </w:rPr>
      </w:pPr>
    </w:p>
    <w:p w14:paraId="04D4EADC" w14:textId="77777777" w:rsidR="00B105B5" w:rsidRDefault="00B105B5" w:rsidP="007C7977">
      <w:pPr>
        <w:rPr>
          <w:rFonts w:eastAsiaTheme="minorEastAsia"/>
          <w:b/>
          <w:sz w:val="32"/>
          <w:lang w:val="en-US" w:eastAsia="ja-JP"/>
        </w:rPr>
      </w:pPr>
    </w:p>
    <w:p w14:paraId="77429D96" w14:textId="77777777" w:rsidR="00B105B5" w:rsidRDefault="00B105B5" w:rsidP="007C7977">
      <w:pPr>
        <w:rPr>
          <w:rFonts w:eastAsiaTheme="minorEastAsia"/>
          <w:b/>
          <w:sz w:val="32"/>
          <w:lang w:val="en-US" w:eastAsia="ja-JP"/>
        </w:rPr>
      </w:pPr>
    </w:p>
    <w:p w14:paraId="51A46F03" w14:textId="77777777" w:rsidR="00B105B5" w:rsidRDefault="00B105B5" w:rsidP="007C7977">
      <w:pPr>
        <w:rPr>
          <w:rFonts w:eastAsiaTheme="minorEastAsia"/>
          <w:b/>
          <w:sz w:val="32"/>
          <w:lang w:val="en-US" w:eastAsia="ja-JP"/>
        </w:rPr>
      </w:pPr>
    </w:p>
    <w:p w14:paraId="2C43B91B" w14:textId="34E90A95" w:rsidR="00A23725" w:rsidRPr="000C07AC" w:rsidRDefault="002A060D" w:rsidP="00A23725">
      <w:pPr>
        <w:jc w:val="center"/>
        <w:rPr>
          <w:rFonts w:eastAsiaTheme="majorEastAsia" w:cs="Arial"/>
          <w:b/>
          <w:color w:val="FFD006"/>
          <w:sz w:val="72"/>
          <w:szCs w:val="72"/>
          <w:u w:val="single" w:color="FFD006"/>
          <w:lang w:eastAsia="ja-JP"/>
        </w:rPr>
      </w:pPr>
      <w:bookmarkStart w:id="1" w:name="_Peafowl_and_the"/>
      <w:bookmarkStart w:id="2" w:name="_Section_1"/>
      <w:bookmarkStart w:id="3" w:name="_Legislative_framework"/>
      <w:bookmarkStart w:id="4" w:name="_Legal_framework"/>
      <w:bookmarkEnd w:id="1"/>
      <w:bookmarkEnd w:id="2"/>
      <w:bookmarkEnd w:id="3"/>
      <w:bookmarkEnd w:id="4"/>
      <w:r>
        <w:rPr>
          <w:rFonts w:eastAsiaTheme="majorEastAsia" w:cs="Arial"/>
          <w:b/>
          <w:color w:val="FFD006"/>
          <w:sz w:val="72"/>
          <w:szCs w:val="72"/>
          <w:u w:val="single" w:color="FFD006"/>
          <w:lang w:eastAsia="ja-JP"/>
        </w:rPr>
        <w:t>Vine Tree Primary</w:t>
      </w:r>
    </w:p>
    <w:p w14:paraId="3D2113AE" w14:textId="77777777" w:rsidR="00A23725" w:rsidRDefault="00A23725" w:rsidP="00A23725">
      <w:pPr>
        <w:jc w:val="center"/>
        <w:rPr>
          <w:rFonts w:eastAsiaTheme="majorEastAsia" w:cs="Arial"/>
          <w:color w:val="000000" w:themeColor="text1"/>
          <w:sz w:val="72"/>
          <w:szCs w:val="72"/>
          <w:lang w:eastAsia="ja-JP"/>
        </w:rPr>
      </w:pPr>
    </w:p>
    <w:p w14:paraId="38FCD001" w14:textId="274108F5" w:rsidR="00A23725" w:rsidRPr="00F165AD" w:rsidRDefault="002F4E82" w:rsidP="00A23725">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British Values Policy</w:t>
      </w:r>
    </w:p>
    <w:p w14:paraId="55C48F61" w14:textId="77777777" w:rsidR="00A23725" w:rsidRDefault="00A23725" w:rsidP="00A23725">
      <w:pPr>
        <w:jc w:val="center"/>
        <w:rPr>
          <w:rFonts w:eastAsiaTheme="majorEastAsia" w:cs="Arial"/>
          <w:color w:val="5F5F5F" w:themeColor="accent1" w:themeShade="BF"/>
          <w:sz w:val="80"/>
          <w:szCs w:val="80"/>
          <w:lang w:val="en-US" w:eastAsia="ja-JP"/>
        </w:rPr>
      </w:pPr>
    </w:p>
    <w:p w14:paraId="70BD4DFB" w14:textId="77777777" w:rsidR="00A23725" w:rsidRDefault="00A23725" w:rsidP="00A23725">
      <w:pPr>
        <w:jc w:val="center"/>
        <w:rPr>
          <w:rFonts w:eastAsiaTheme="majorEastAsia" w:cs="Arial"/>
          <w:color w:val="5F5F5F" w:themeColor="accent1" w:themeShade="BF"/>
          <w:sz w:val="80"/>
          <w:szCs w:val="80"/>
          <w:lang w:val="en-US" w:eastAsia="ja-JP"/>
        </w:rPr>
      </w:pPr>
    </w:p>
    <w:p w14:paraId="29659CE8" w14:textId="77777777" w:rsidR="00A23725" w:rsidRDefault="00A23725" w:rsidP="00A23725">
      <w:pPr>
        <w:jc w:val="center"/>
        <w:rPr>
          <w:rFonts w:eastAsiaTheme="majorEastAsia" w:cs="Arial"/>
          <w:color w:val="5F5F5F" w:themeColor="accent1" w:themeShade="BF"/>
          <w:sz w:val="80"/>
          <w:szCs w:val="80"/>
          <w:lang w:val="en-US" w:eastAsia="ja-JP"/>
        </w:rPr>
      </w:pPr>
    </w:p>
    <w:p w14:paraId="3A413A89" w14:textId="6669F477" w:rsidR="00A23725" w:rsidRDefault="00A23725" w:rsidP="00A23725">
      <w:pPr>
        <w:rPr>
          <w:rFonts w:eastAsiaTheme="majorEastAsia" w:cs="Arial"/>
          <w:sz w:val="80"/>
          <w:szCs w:val="80"/>
          <w:lang w:val="en-US" w:eastAsia="ja-JP"/>
        </w:rPr>
      </w:pPr>
    </w:p>
    <w:p w14:paraId="736F73D5" w14:textId="77777777" w:rsidR="00A23725" w:rsidRPr="000E4563" w:rsidRDefault="00A23725" w:rsidP="00A23725">
      <w:pPr>
        <w:rPr>
          <w:rFonts w:eastAsiaTheme="majorEastAsia" w:cs="Arial"/>
          <w:sz w:val="80"/>
          <w:szCs w:val="80"/>
          <w:lang w:val="en-US" w:eastAsia="ja-JP"/>
        </w:rPr>
        <w:sectPr w:rsidR="00A23725" w:rsidRPr="000E4563" w:rsidSect="003A0DD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564" w:footer="708" w:gutter="0"/>
          <w:pgBorders w:offsetFrom="page">
            <w:top w:val="single" w:sz="24" w:space="24" w:color="347186"/>
            <w:left w:val="single" w:sz="24" w:space="24" w:color="347186"/>
            <w:bottom w:val="single" w:sz="24" w:space="24" w:color="347186"/>
            <w:right w:val="single" w:sz="24" w:space="24" w:color="347186"/>
          </w:pgBorders>
          <w:cols w:space="708"/>
          <w:docGrid w:linePitch="360"/>
        </w:sectPr>
      </w:pPr>
    </w:p>
    <w:p w14:paraId="58E7BC1B" w14:textId="070F11CF" w:rsidR="00A23725" w:rsidRPr="002F4E82" w:rsidRDefault="00A23725" w:rsidP="002F4E82">
      <w:pPr>
        <w:spacing w:before="120" w:after="120" w:line="320" w:lineRule="exact"/>
        <w:rPr>
          <w:rFonts w:cs="Arial"/>
          <w:b/>
          <w:sz w:val="32"/>
        </w:rPr>
      </w:pPr>
      <w:r w:rsidRPr="002F4E82">
        <w:rPr>
          <w:rFonts w:cs="Arial"/>
          <w:b/>
          <w:sz w:val="32"/>
        </w:rPr>
        <w:lastRenderedPageBreak/>
        <w:t>Contents:</w:t>
      </w:r>
    </w:p>
    <w:p w14:paraId="2A6B9B77" w14:textId="7DD65D9F" w:rsidR="002F4E82" w:rsidRPr="007D26DA" w:rsidRDefault="002F4E82" w:rsidP="002F4E82">
      <w:pPr>
        <w:spacing w:before="120" w:after="120" w:line="320" w:lineRule="exact"/>
        <w:jc w:val="both"/>
        <w:rPr>
          <w:rStyle w:val="Hyperlink"/>
          <w:rFonts w:asciiTheme="minorHAnsi" w:hAnsiTheme="minorHAnsi" w:cstheme="minorHAnsi"/>
        </w:rPr>
      </w:pPr>
      <w:r w:rsidRPr="007D26DA">
        <w:rPr>
          <w:rFonts w:asciiTheme="minorHAnsi" w:hAnsiTheme="minorHAnsi" w:cstheme="minorHAnsi"/>
        </w:rPr>
        <w:fldChar w:fldCharType="begin"/>
      </w:r>
      <w:r w:rsidR="007270D6">
        <w:rPr>
          <w:rFonts w:asciiTheme="minorHAnsi" w:hAnsiTheme="minorHAnsi" w:cstheme="minorHAnsi"/>
        </w:rPr>
        <w:instrText>HYPERLINK  \l "_Statement_of_intent_1"</w:instrText>
      </w:r>
      <w:r w:rsidRPr="007D26DA">
        <w:rPr>
          <w:rFonts w:asciiTheme="minorHAnsi" w:hAnsiTheme="minorHAnsi" w:cstheme="minorHAnsi"/>
        </w:rPr>
        <w:fldChar w:fldCharType="separate"/>
      </w:r>
      <w:r w:rsidRPr="007D26DA">
        <w:rPr>
          <w:rStyle w:val="Hyperlink"/>
          <w:rFonts w:asciiTheme="minorHAnsi" w:hAnsiTheme="minorHAnsi" w:cstheme="minorHAnsi"/>
        </w:rPr>
        <w:t>Statement of intent</w:t>
      </w:r>
    </w:p>
    <w:p w14:paraId="7D37DF32" w14:textId="4C317B67" w:rsidR="002F4E82" w:rsidRPr="007270D6" w:rsidRDefault="002F4E82" w:rsidP="002F4E82">
      <w:pPr>
        <w:pStyle w:val="ListParagraph"/>
        <w:numPr>
          <w:ilvl w:val="0"/>
          <w:numId w:val="1"/>
        </w:numPr>
        <w:spacing w:before="120" w:after="120" w:line="320" w:lineRule="exact"/>
        <w:ind w:left="720"/>
        <w:jc w:val="both"/>
        <w:rPr>
          <w:rStyle w:val="Hyperlink"/>
        </w:rPr>
      </w:pPr>
      <w:r w:rsidRPr="007D26DA">
        <w:rPr>
          <w:rFonts w:cstheme="minorHAnsi"/>
        </w:rPr>
        <w:fldChar w:fldCharType="end"/>
      </w:r>
      <w:r w:rsidR="007270D6">
        <w:rPr>
          <w:rStyle w:val="Hyperlink"/>
          <w:rFonts w:cstheme="minorHAnsi"/>
        </w:rPr>
        <w:fldChar w:fldCharType="begin"/>
      </w:r>
      <w:r w:rsidR="007270D6">
        <w:rPr>
          <w:rStyle w:val="Hyperlink"/>
          <w:rFonts w:cstheme="minorHAnsi"/>
        </w:rPr>
        <w:instrText xml:space="preserve"> HYPERLINK  \l "_Legal__framework" </w:instrText>
      </w:r>
      <w:r w:rsidR="007270D6">
        <w:rPr>
          <w:rStyle w:val="Hyperlink"/>
          <w:rFonts w:cstheme="minorHAnsi"/>
        </w:rPr>
        <w:fldChar w:fldCharType="separate"/>
      </w:r>
      <w:r w:rsidRPr="007270D6">
        <w:rPr>
          <w:rStyle w:val="Hyperlink"/>
          <w:rFonts w:cstheme="minorHAnsi"/>
        </w:rPr>
        <w:t>Legal framework</w:t>
      </w:r>
    </w:p>
    <w:p w14:paraId="637A7F7E" w14:textId="2518FAF4" w:rsidR="002F4E82" w:rsidRPr="007270D6" w:rsidRDefault="007270D6" w:rsidP="002F4E82">
      <w:pPr>
        <w:pStyle w:val="ListParagraph"/>
        <w:numPr>
          <w:ilvl w:val="0"/>
          <w:numId w:val="1"/>
        </w:numPr>
        <w:spacing w:before="120" w:after="120" w:line="320" w:lineRule="exact"/>
        <w:ind w:left="720"/>
        <w:jc w:val="both"/>
        <w:rPr>
          <w:rStyle w:val="Hyperlink"/>
        </w:rPr>
      </w:pPr>
      <w:r>
        <w:rPr>
          <w:rStyle w:val="Hyperlink"/>
          <w:rFonts w:cstheme="minorHAnsi"/>
        </w:rPr>
        <w:fldChar w:fldCharType="end"/>
      </w:r>
      <w:r>
        <w:rPr>
          <w:rStyle w:val="Hyperlink"/>
        </w:rPr>
        <w:fldChar w:fldCharType="begin"/>
      </w:r>
      <w:r>
        <w:rPr>
          <w:rStyle w:val="Hyperlink"/>
        </w:rPr>
        <w:instrText xml:space="preserve"> HYPERLINK  \l "_Roles_and_responsibilities" </w:instrText>
      </w:r>
      <w:r>
        <w:rPr>
          <w:rStyle w:val="Hyperlink"/>
        </w:rPr>
        <w:fldChar w:fldCharType="separate"/>
      </w:r>
      <w:r w:rsidR="002F4E82" w:rsidRPr="007270D6">
        <w:rPr>
          <w:rStyle w:val="Hyperlink"/>
        </w:rPr>
        <w:t>Roles and responsibilities</w:t>
      </w:r>
    </w:p>
    <w:p w14:paraId="6D79E833" w14:textId="521A260E" w:rsidR="002F4E82" w:rsidRPr="007270D6" w:rsidRDefault="007270D6" w:rsidP="002F4E82">
      <w:pPr>
        <w:pStyle w:val="ListParagraph"/>
        <w:numPr>
          <w:ilvl w:val="0"/>
          <w:numId w:val="1"/>
        </w:numPr>
        <w:spacing w:before="120" w:after="120" w:line="320" w:lineRule="exact"/>
        <w:ind w:left="720"/>
        <w:jc w:val="both"/>
        <w:rPr>
          <w:rStyle w:val="Hyperlink"/>
        </w:rPr>
      </w:pPr>
      <w:r>
        <w:rPr>
          <w:rStyle w:val="Hyperlink"/>
        </w:rPr>
        <w:fldChar w:fldCharType="end"/>
      </w:r>
      <w:r>
        <w:rPr>
          <w:rStyle w:val="Hyperlink"/>
        </w:rPr>
        <w:fldChar w:fldCharType="begin"/>
      </w:r>
      <w:r>
        <w:rPr>
          <w:rStyle w:val="Hyperlink"/>
        </w:rPr>
        <w:instrText xml:space="preserve"> HYPERLINK  \l "_Aims_and_objectives" </w:instrText>
      </w:r>
      <w:r>
        <w:rPr>
          <w:rStyle w:val="Hyperlink"/>
        </w:rPr>
        <w:fldChar w:fldCharType="separate"/>
      </w:r>
      <w:r w:rsidR="002F4E82" w:rsidRPr="007270D6">
        <w:rPr>
          <w:rStyle w:val="Hyperlink"/>
        </w:rPr>
        <w:t>Aims and objectives</w:t>
      </w:r>
    </w:p>
    <w:p w14:paraId="78CDEE26" w14:textId="38B8DDF1" w:rsidR="002F4E82" w:rsidRPr="007270D6" w:rsidRDefault="007270D6" w:rsidP="002F4E82">
      <w:pPr>
        <w:pStyle w:val="ListParagraph"/>
        <w:numPr>
          <w:ilvl w:val="0"/>
          <w:numId w:val="1"/>
        </w:numPr>
        <w:spacing w:before="120" w:after="120" w:line="320" w:lineRule="exact"/>
        <w:ind w:left="720"/>
        <w:jc w:val="both"/>
        <w:rPr>
          <w:rStyle w:val="Hyperlink"/>
        </w:rPr>
      </w:pPr>
      <w:r>
        <w:rPr>
          <w:rStyle w:val="Hyperlink"/>
        </w:rPr>
        <w:fldChar w:fldCharType="end"/>
      </w:r>
      <w:r>
        <w:rPr>
          <w:rStyle w:val="Hyperlink"/>
        </w:rPr>
        <w:fldChar w:fldCharType="begin"/>
      </w:r>
      <w:r>
        <w:rPr>
          <w:rStyle w:val="Hyperlink"/>
        </w:rPr>
        <w:instrText xml:space="preserve"> HYPERLINK  \l "_Democracy" </w:instrText>
      </w:r>
      <w:r>
        <w:rPr>
          <w:rStyle w:val="Hyperlink"/>
        </w:rPr>
        <w:fldChar w:fldCharType="separate"/>
      </w:r>
      <w:r w:rsidR="002F4E82" w:rsidRPr="007270D6">
        <w:rPr>
          <w:rStyle w:val="Hyperlink"/>
        </w:rPr>
        <w:t>Democracy</w:t>
      </w:r>
    </w:p>
    <w:p w14:paraId="0F36314D" w14:textId="6BE78898" w:rsidR="002F4E82" w:rsidRPr="007270D6" w:rsidRDefault="007270D6" w:rsidP="002F4E82">
      <w:pPr>
        <w:pStyle w:val="ListParagraph"/>
        <w:numPr>
          <w:ilvl w:val="0"/>
          <w:numId w:val="1"/>
        </w:numPr>
        <w:spacing w:before="120" w:after="120" w:line="320" w:lineRule="exact"/>
        <w:ind w:left="720"/>
        <w:jc w:val="both"/>
        <w:rPr>
          <w:rStyle w:val="Hyperlink"/>
        </w:rPr>
      </w:pPr>
      <w:r>
        <w:rPr>
          <w:rStyle w:val="Hyperlink"/>
        </w:rPr>
        <w:fldChar w:fldCharType="end"/>
      </w:r>
      <w:r>
        <w:rPr>
          <w:rStyle w:val="Hyperlink"/>
        </w:rPr>
        <w:fldChar w:fldCharType="begin"/>
      </w:r>
      <w:r>
        <w:rPr>
          <w:rStyle w:val="Hyperlink"/>
        </w:rPr>
        <w:instrText xml:space="preserve"> HYPERLINK  \l "_The_rule_of" </w:instrText>
      </w:r>
      <w:r>
        <w:rPr>
          <w:rStyle w:val="Hyperlink"/>
        </w:rPr>
        <w:fldChar w:fldCharType="separate"/>
      </w:r>
      <w:r w:rsidR="002F4E82" w:rsidRPr="007270D6">
        <w:rPr>
          <w:rStyle w:val="Hyperlink"/>
        </w:rPr>
        <w:t>The rule of law</w:t>
      </w:r>
    </w:p>
    <w:p w14:paraId="2D0E1670" w14:textId="6C355F35" w:rsidR="002F4E82" w:rsidRPr="007270D6" w:rsidRDefault="007270D6" w:rsidP="002F4E82">
      <w:pPr>
        <w:pStyle w:val="ListParagraph"/>
        <w:numPr>
          <w:ilvl w:val="0"/>
          <w:numId w:val="1"/>
        </w:numPr>
        <w:spacing w:before="120" w:after="120" w:line="320" w:lineRule="exact"/>
        <w:ind w:left="720"/>
        <w:jc w:val="both"/>
        <w:rPr>
          <w:rStyle w:val="Hyperlink"/>
        </w:rPr>
      </w:pPr>
      <w:r>
        <w:rPr>
          <w:rStyle w:val="Hyperlink"/>
        </w:rPr>
        <w:fldChar w:fldCharType="end"/>
      </w:r>
      <w:r>
        <w:rPr>
          <w:rStyle w:val="Hyperlink"/>
        </w:rPr>
        <w:fldChar w:fldCharType="begin"/>
      </w:r>
      <w:r>
        <w:rPr>
          <w:rStyle w:val="Hyperlink"/>
        </w:rPr>
        <w:instrText xml:space="preserve"> HYPERLINK  \l "_Individual_liberty" </w:instrText>
      </w:r>
      <w:r>
        <w:rPr>
          <w:rStyle w:val="Hyperlink"/>
        </w:rPr>
        <w:fldChar w:fldCharType="separate"/>
      </w:r>
      <w:r w:rsidR="002F4E82" w:rsidRPr="007270D6">
        <w:rPr>
          <w:rStyle w:val="Hyperlink"/>
        </w:rPr>
        <w:t>Individual liberty</w:t>
      </w:r>
    </w:p>
    <w:p w14:paraId="0A60D6AD" w14:textId="1AC98E6A" w:rsidR="002F4E82" w:rsidRPr="007270D6" w:rsidRDefault="007270D6" w:rsidP="00836837">
      <w:pPr>
        <w:pStyle w:val="ListParagraph"/>
        <w:numPr>
          <w:ilvl w:val="0"/>
          <w:numId w:val="1"/>
        </w:numPr>
        <w:spacing w:before="120" w:after="120" w:line="320" w:lineRule="exact"/>
        <w:ind w:left="720"/>
        <w:jc w:val="both"/>
        <w:rPr>
          <w:rStyle w:val="Hyperlink"/>
        </w:rPr>
      </w:pPr>
      <w:r>
        <w:rPr>
          <w:rStyle w:val="Hyperlink"/>
        </w:rPr>
        <w:fldChar w:fldCharType="end"/>
      </w:r>
      <w:hyperlink w:anchor="_Mutual_respect" w:history="1">
        <w:r w:rsidR="002F4E82" w:rsidRPr="007270D6">
          <w:rPr>
            <w:rStyle w:val="Hyperlink"/>
          </w:rPr>
          <w:t>Mutual respect</w:t>
        </w:r>
        <w:r w:rsidR="00836837">
          <w:rPr>
            <w:rStyle w:val="Hyperlink"/>
          </w:rPr>
          <w:t xml:space="preserve"> and tolerance of</w:t>
        </w:r>
      </w:hyperlink>
      <w:r>
        <w:rPr>
          <w:rStyle w:val="Hyperlink"/>
        </w:rPr>
        <w:fldChar w:fldCharType="begin"/>
      </w:r>
      <w:r>
        <w:rPr>
          <w:rStyle w:val="Hyperlink"/>
        </w:rPr>
        <w:instrText xml:space="preserve"> HYPERLINK  \l "_Tolerance_of_those" </w:instrText>
      </w:r>
      <w:r>
        <w:rPr>
          <w:rStyle w:val="Hyperlink"/>
        </w:rPr>
        <w:fldChar w:fldCharType="separate"/>
      </w:r>
      <w:r w:rsidR="002F4E82" w:rsidRPr="007270D6">
        <w:rPr>
          <w:rStyle w:val="Hyperlink"/>
        </w:rPr>
        <w:t xml:space="preserve"> those of different faiths and beliefs</w:t>
      </w:r>
    </w:p>
    <w:p w14:paraId="4018684A" w14:textId="26DBFEA2" w:rsidR="002F4E82" w:rsidRPr="007270D6" w:rsidRDefault="007270D6" w:rsidP="002F4E82">
      <w:pPr>
        <w:pStyle w:val="ListParagraph"/>
        <w:numPr>
          <w:ilvl w:val="0"/>
          <w:numId w:val="1"/>
        </w:numPr>
        <w:spacing w:before="120" w:after="120" w:line="320" w:lineRule="exact"/>
        <w:ind w:left="720"/>
        <w:jc w:val="both"/>
        <w:rPr>
          <w:rStyle w:val="Hyperlink"/>
        </w:rPr>
      </w:pPr>
      <w:r>
        <w:rPr>
          <w:rStyle w:val="Hyperlink"/>
        </w:rPr>
        <w:fldChar w:fldCharType="end"/>
      </w:r>
      <w:r>
        <w:rPr>
          <w:rStyle w:val="Hyperlink"/>
        </w:rPr>
        <w:fldChar w:fldCharType="begin"/>
      </w:r>
      <w:r>
        <w:rPr>
          <w:rStyle w:val="Hyperlink"/>
        </w:rPr>
        <w:instrText xml:space="preserve"> HYPERLINK  \l "_Challenging_views_that" </w:instrText>
      </w:r>
      <w:r>
        <w:rPr>
          <w:rStyle w:val="Hyperlink"/>
        </w:rPr>
        <w:fldChar w:fldCharType="separate"/>
      </w:r>
      <w:r w:rsidR="002F4E82" w:rsidRPr="007270D6">
        <w:rPr>
          <w:rStyle w:val="Hyperlink"/>
        </w:rPr>
        <w:t xml:space="preserve">Challenging views </w:t>
      </w:r>
      <w:r w:rsidRPr="007270D6">
        <w:rPr>
          <w:rStyle w:val="Hyperlink"/>
        </w:rPr>
        <w:t>that go against</w:t>
      </w:r>
      <w:r w:rsidR="002F4E82" w:rsidRPr="007270D6">
        <w:rPr>
          <w:rStyle w:val="Hyperlink"/>
        </w:rPr>
        <w:t xml:space="preserve"> British values</w:t>
      </w:r>
    </w:p>
    <w:p w14:paraId="0365B6A1" w14:textId="08D57E42" w:rsidR="002F4E82" w:rsidRPr="007270D6" w:rsidRDefault="007270D6" w:rsidP="002F4E82">
      <w:pPr>
        <w:pStyle w:val="ListParagraph"/>
        <w:numPr>
          <w:ilvl w:val="0"/>
          <w:numId w:val="1"/>
        </w:numPr>
        <w:spacing w:before="120" w:after="120" w:line="320" w:lineRule="exact"/>
        <w:ind w:left="720"/>
        <w:jc w:val="both"/>
        <w:rPr>
          <w:rStyle w:val="Hyperlink"/>
        </w:rPr>
      </w:pPr>
      <w:r>
        <w:rPr>
          <w:rStyle w:val="Hyperlink"/>
        </w:rPr>
        <w:fldChar w:fldCharType="end"/>
      </w:r>
      <w:r>
        <w:rPr>
          <w:rStyle w:val="Hyperlink"/>
        </w:rPr>
        <w:fldChar w:fldCharType="begin"/>
      </w:r>
      <w:r>
        <w:rPr>
          <w:rStyle w:val="Hyperlink"/>
        </w:rPr>
        <w:instrText xml:space="preserve"> HYPERLINK  \l "_Staff_training" </w:instrText>
      </w:r>
      <w:r>
        <w:rPr>
          <w:rStyle w:val="Hyperlink"/>
        </w:rPr>
        <w:fldChar w:fldCharType="separate"/>
      </w:r>
      <w:r w:rsidR="002F4E82" w:rsidRPr="007270D6">
        <w:rPr>
          <w:rStyle w:val="Hyperlink"/>
        </w:rPr>
        <w:t>Staff training</w:t>
      </w:r>
    </w:p>
    <w:p w14:paraId="701BE67F" w14:textId="5E383EDE" w:rsidR="002F4E82" w:rsidRPr="007270D6" w:rsidRDefault="007270D6" w:rsidP="002F4E82">
      <w:pPr>
        <w:pStyle w:val="ListParagraph"/>
        <w:numPr>
          <w:ilvl w:val="0"/>
          <w:numId w:val="1"/>
        </w:numPr>
        <w:spacing w:before="120" w:after="120" w:line="320" w:lineRule="exact"/>
        <w:ind w:left="720"/>
        <w:jc w:val="both"/>
        <w:rPr>
          <w:rStyle w:val="Hyperlink"/>
        </w:rPr>
      </w:pPr>
      <w:r>
        <w:rPr>
          <w:rStyle w:val="Hyperlink"/>
        </w:rPr>
        <w:fldChar w:fldCharType="end"/>
      </w:r>
      <w:r>
        <w:rPr>
          <w:rStyle w:val="Hyperlink"/>
        </w:rPr>
        <w:fldChar w:fldCharType="begin"/>
      </w:r>
      <w:r>
        <w:rPr>
          <w:rStyle w:val="Hyperlink"/>
        </w:rPr>
        <w:instrText xml:space="preserve"> HYPERLINK  \l "_Policy_review" </w:instrText>
      </w:r>
      <w:r>
        <w:rPr>
          <w:rStyle w:val="Hyperlink"/>
        </w:rPr>
        <w:fldChar w:fldCharType="separate"/>
      </w:r>
      <w:r w:rsidR="002F4E82" w:rsidRPr="007270D6">
        <w:rPr>
          <w:rStyle w:val="Hyperlink"/>
        </w:rPr>
        <w:t>Policy review</w:t>
      </w:r>
    </w:p>
    <w:p w14:paraId="71D24345" w14:textId="07664C0A" w:rsidR="002F4E82" w:rsidRPr="00F165AD" w:rsidRDefault="007270D6" w:rsidP="00A23725">
      <w:pPr>
        <w:pStyle w:val="ListParagraph"/>
        <w:spacing w:before="120" w:after="120" w:line="320" w:lineRule="exact"/>
        <w:ind w:left="360"/>
        <w:rPr>
          <w:rFonts w:ascii="Arial" w:hAnsi="Arial" w:cs="Arial"/>
          <w:b/>
          <w:sz w:val="32"/>
        </w:rPr>
      </w:pPr>
      <w:r>
        <w:rPr>
          <w:rStyle w:val="Hyperlink"/>
        </w:rPr>
        <w:fldChar w:fldCharType="end"/>
      </w:r>
    </w:p>
    <w:p w14:paraId="36ADBAA3" w14:textId="3C480726" w:rsidR="00A23725" w:rsidRPr="00BC49DC" w:rsidRDefault="00A23725" w:rsidP="00A23725">
      <w:pPr>
        <w:spacing w:line="240" w:lineRule="auto"/>
        <w:ind w:firstLine="709"/>
        <w:rPr>
          <w:rFonts w:cs="Arial"/>
        </w:rPr>
      </w:pPr>
      <w:r w:rsidRPr="00BC49DC">
        <w:rPr>
          <w:rFonts w:cs="Arial"/>
        </w:rPr>
        <w:t xml:space="preserve"> </w:t>
      </w:r>
    </w:p>
    <w:p w14:paraId="41DDDD53" w14:textId="77777777" w:rsidR="00A23725" w:rsidRPr="00F165AD" w:rsidRDefault="00A23725" w:rsidP="00A23725">
      <w:pPr>
        <w:spacing w:line="320" w:lineRule="exact"/>
        <w:rPr>
          <w:rFonts w:cs="Arial"/>
        </w:rPr>
      </w:pPr>
    </w:p>
    <w:p w14:paraId="77809862" w14:textId="77777777" w:rsidR="00A23725" w:rsidRPr="00F165AD" w:rsidRDefault="00A23725" w:rsidP="00A23725">
      <w:pPr>
        <w:rPr>
          <w:rFonts w:cs="Arial"/>
          <w:sz w:val="32"/>
          <w:szCs w:val="32"/>
        </w:rPr>
      </w:pPr>
    </w:p>
    <w:p w14:paraId="1B62E2A3" w14:textId="77777777" w:rsidR="00A23725" w:rsidRPr="00F165AD" w:rsidRDefault="00A23725" w:rsidP="00A23725">
      <w:pPr>
        <w:rPr>
          <w:rFonts w:cs="Arial"/>
          <w:sz w:val="32"/>
          <w:szCs w:val="32"/>
        </w:rPr>
      </w:pPr>
      <w:r w:rsidRPr="00F165AD">
        <w:rPr>
          <w:rFonts w:cs="Arial"/>
          <w:sz w:val="32"/>
          <w:szCs w:val="32"/>
        </w:rPr>
        <w:br w:type="page"/>
      </w:r>
      <w:bookmarkStart w:id="7" w:name="_Statement_of_Intent"/>
      <w:bookmarkEnd w:id="7"/>
    </w:p>
    <w:p w14:paraId="3B9D4495" w14:textId="77777777" w:rsidR="00A23725" w:rsidRPr="00260C74" w:rsidRDefault="00A23725" w:rsidP="00A23725">
      <w:pPr>
        <w:pStyle w:val="Heading2"/>
        <w:numPr>
          <w:ilvl w:val="0"/>
          <w:numId w:val="0"/>
        </w:numPr>
        <w:spacing w:after="200"/>
        <w:ind w:left="578" w:hanging="578"/>
        <w:jc w:val="both"/>
        <w:rPr>
          <w:rFonts w:asciiTheme="minorHAnsi" w:hAnsiTheme="minorHAnsi" w:cstheme="minorHAnsi"/>
          <w:b/>
          <w:sz w:val="28"/>
          <w:szCs w:val="22"/>
        </w:rPr>
      </w:pPr>
      <w:bookmarkStart w:id="8" w:name="_Statement_of_intent_1"/>
      <w:bookmarkStart w:id="9" w:name="statment"/>
      <w:bookmarkStart w:id="10" w:name="statement"/>
      <w:bookmarkEnd w:id="8"/>
      <w:r>
        <w:rPr>
          <w:rFonts w:asciiTheme="minorHAnsi" w:hAnsiTheme="minorHAnsi" w:cstheme="minorHAnsi"/>
          <w:b/>
          <w:sz w:val="28"/>
          <w:szCs w:val="22"/>
        </w:rPr>
        <w:lastRenderedPageBreak/>
        <w:t xml:space="preserve">Statement of intent </w:t>
      </w:r>
    </w:p>
    <w:bookmarkEnd w:id="9"/>
    <w:bookmarkEnd w:id="10"/>
    <w:p w14:paraId="1B5CD8E7" w14:textId="77777777" w:rsidR="00A23725" w:rsidRPr="004A73EB" w:rsidRDefault="00A23725" w:rsidP="00A23725">
      <w:pPr>
        <w:jc w:val="both"/>
        <w:rPr>
          <w:sz w:val="2"/>
        </w:rPr>
      </w:pPr>
    </w:p>
    <w:p w14:paraId="47BF28B0" w14:textId="3DD9C511" w:rsidR="00527A75" w:rsidRDefault="002F4E82" w:rsidP="002F4E82">
      <w:pPr>
        <w:jc w:val="both"/>
      </w:pPr>
      <w:r>
        <w:t xml:space="preserve">This policy sets out the framework in which </w:t>
      </w:r>
      <w:r w:rsidR="002A060D">
        <w:rPr>
          <w:b/>
          <w:color w:val="F8CA23" w:themeColor="accent5"/>
          <w:u w:val="single"/>
        </w:rPr>
        <w:t>Vine Tree Primary</w:t>
      </w:r>
      <w:r w:rsidRPr="00FD0E86">
        <w:rPr>
          <w:color w:val="F8CA23" w:themeColor="accent5"/>
        </w:rPr>
        <w:t xml:space="preserve"> </w:t>
      </w:r>
      <w:r>
        <w:t xml:space="preserve">will ensure that </w:t>
      </w:r>
      <w:r w:rsidR="00836837">
        <w:t>we</w:t>
      </w:r>
      <w:r>
        <w:t xml:space="preserve"> actively promote the fundamental British values of</w:t>
      </w:r>
      <w:r w:rsidR="00527A75">
        <w:t>:</w:t>
      </w:r>
    </w:p>
    <w:p w14:paraId="1315C62F" w14:textId="77777777" w:rsidR="00527A75" w:rsidRDefault="00527A75" w:rsidP="00527A75">
      <w:pPr>
        <w:pStyle w:val="ListParagraph"/>
        <w:numPr>
          <w:ilvl w:val="0"/>
          <w:numId w:val="29"/>
        </w:numPr>
        <w:jc w:val="both"/>
      </w:pPr>
      <w:r>
        <w:t>D</w:t>
      </w:r>
      <w:r w:rsidR="002F4E82">
        <w:t>emocracy</w:t>
      </w:r>
    </w:p>
    <w:p w14:paraId="4D4A0D7D" w14:textId="77777777" w:rsidR="00527A75" w:rsidRDefault="00527A75" w:rsidP="00527A75">
      <w:pPr>
        <w:pStyle w:val="ListParagraph"/>
        <w:numPr>
          <w:ilvl w:val="0"/>
          <w:numId w:val="29"/>
        </w:numPr>
        <w:jc w:val="both"/>
      </w:pPr>
      <w:r>
        <w:t>T</w:t>
      </w:r>
      <w:r w:rsidR="002F4E82">
        <w:t>he rule of law</w:t>
      </w:r>
    </w:p>
    <w:p w14:paraId="6F40231D" w14:textId="5E3BEAFA" w:rsidR="00527A75" w:rsidRDefault="00527A75" w:rsidP="00527A75">
      <w:pPr>
        <w:pStyle w:val="ListParagraph"/>
        <w:numPr>
          <w:ilvl w:val="0"/>
          <w:numId w:val="29"/>
        </w:numPr>
        <w:jc w:val="both"/>
      </w:pPr>
      <w:r>
        <w:t>I</w:t>
      </w:r>
      <w:r w:rsidR="002F4E82">
        <w:t xml:space="preserve">ndividual liberty </w:t>
      </w:r>
    </w:p>
    <w:p w14:paraId="11AE7F94" w14:textId="3BB25CDA" w:rsidR="002F4E82" w:rsidRDefault="00836837" w:rsidP="00527A75">
      <w:pPr>
        <w:pStyle w:val="ListParagraph"/>
        <w:numPr>
          <w:ilvl w:val="0"/>
          <w:numId w:val="29"/>
        </w:numPr>
        <w:jc w:val="both"/>
      </w:pPr>
      <w:r>
        <w:t>Mutual respect and t</w:t>
      </w:r>
      <w:r w:rsidR="002F4E82">
        <w:t>olerance of those with different faiths and beliefs.</w:t>
      </w:r>
    </w:p>
    <w:p w14:paraId="2887C6C7" w14:textId="2CD3CD9E" w:rsidR="00A23725" w:rsidRDefault="002F4E82" w:rsidP="00527A75">
      <w:pPr>
        <w:jc w:val="both"/>
      </w:pPr>
      <w:r>
        <w:t>These values are officially taught through the RE and PSHE curriculum</w:t>
      </w:r>
      <w:r w:rsidR="00527A75">
        <w:t>,</w:t>
      </w:r>
      <w:r>
        <w:t xml:space="preserve"> and are further nurtured through the school’s ethos and promotion of spiritual, moral, social and cultural (SMSC) understanding. </w:t>
      </w:r>
    </w:p>
    <w:p w14:paraId="7BE1830D" w14:textId="77777777" w:rsidR="00A23725" w:rsidRDefault="00A23725" w:rsidP="00A23725">
      <w:pPr>
        <w:ind w:left="417"/>
        <w:jc w:val="both"/>
      </w:pPr>
    </w:p>
    <w:p w14:paraId="0B14BFB5" w14:textId="3CADEC8D" w:rsidR="00A23725" w:rsidRDefault="00A23725" w:rsidP="00A23725">
      <w:pPr>
        <w:ind w:left="417"/>
        <w:jc w:val="both"/>
      </w:pPr>
      <w:r>
        <w:t xml:space="preserve">   </w:t>
      </w:r>
    </w:p>
    <w:p w14:paraId="7758B75C" w14:textId="217F31F8" w:rsidR="002F4E82" w:rsidRDefault="002F4E82" w:rsidP="00A23725">
      <w:pPr>
        <w:ind w:left="417"/>
        <w:jc w:val="both"/>
      </w:pPr>
    </w:p>
    <w:p w14:paraId="27ACC027" w14:textId="77777777" w:rsidR="002F4E82" w:rsidRDefault="002F4E82" w:rsidP="00A23725">
      <w:pPr>
        <w:ind w:left="417"/>
        <w:jc w:val="both"/>
      </w:pPr>
    </w:p>
    <w:p w14:paraId="360B34BB" w14:textId="77777777" w:rsidR="00A23725" w:rsidRDefault="00A23725" w:rsidP="00A23725">
      <w:pPr>
        <w:ind w:left="417"/>
        <w:jc w:val="both"/>
      </w:pPr>
    </w:p>
    <w:p w14:paraId="66F2C9B1" w14:textId="77777777" w:rsidR="00A23725" w:rsidRDefault="00A23725" w:rsidP="00A23725">
      <w:pPr>
        <w:ind w:left="417"/>
        <w:jc w:val="both"/>
      </w:pPr>
    </w:p>
    <w:p w14:paraId="2418E38C" w14:textId="77777777" w:rsidR="00A23725" w:rsidRDefault="00A23725" w:rsidP="00A23725">
      <w:pPr>
        <w:jc w:val="both"/>
      </w:pPr>
    </w:p>
    <w:p w14:paraId="69DE457A" w14:textId="77777777" w:rsidR="00A23725" w:rsidRDefault="00A23725" w:rsidP="00A23725">
      <w:pPr>
        <w:jc w:val="both"/>
      </w:pPr>
    </w:p>
    <w:p w14:paraId="0F1C4E70" w14:textId="77777777" w:rsidR="00A23725" w:rsidRDefault="00A23725" w:rsidP="00A23725">
      <w:pPr>
        <w:jc w:val="both"/>
      </w:pPr>
    </w:p>
    <w:p w14:paraId="4BF9CE7E" w14:textId="77777777" w:rsidR="00A23725" w:rsidRDefault="00A23725" w:rsidP="00A23725">
      <w:pPr>
        <w:jc w:val="both"/>
        <w:sectPr w:rsidR="00A23725" w:rsidSect="002F4E82">
          <w:pgSz w:w="11906" w:h="16838"/>
          <w:pgMar w:top="1440" w:right="1440" w:bottom="1440" w:left="1440" w:header="709" w:footer="709" w:gutter="0"/>
          <w:pgBorders w:offsetFrom="page">
            <w:top w:val="single" w:sz="24" w:space="24" w:color="347186"/>
            <w:left w:val="single" w:sz="24" w:space="24" w:color="347186"/>
            <w:bottom w:val="single" w:sz="24" w:space="24" w:color="347186"/>
            <w:right w:val="single" w:sz="24" w:space="24" w:color="347186"/>
          </w:pgBorders>
          <w:pgNumType w:start="0"/>
          <w:cols w:space="708"/>
          <w:docGrid w:linePitch="360"/>
        </w:sectPr>
      </w:pPr>
    </w:p>
    <w:p w14:paraId="49738D44" w14:textId="77777777" w:rsidR="00A23725" w:rsidRPr="00223A05" w:rsidRDefault="00A23725" w:rsidP="00A23725">
      <w:pPr>
        <w:pStyle w:val="Heading10"/>
        <w:rPr>
          <w:b w:val="0"/>
        </w:rPr>
      </w:pPr>
      <w:bookmarkStart w:id="11" w:name="_Legal__framework"/>
      <w:bookmarkEnd w:id="11"/>
      <w:r w:rsidRPr="00223A05">
        <w:lastRenderedPageBreak/>
        <w:t>Legal framework</w:t>
      </w:r>
    </w:p>
    <w:p w14:paraId="70FF4D35" w14:textId="4B0B8433" w:rsidR="00A23725" w:rsidRDefault="00A23725" w:rsidP="00A23725">
      <w:pPr>
        <w:pStyle w:val="TSB-Level2Numbers"/>
        <w:numPr>
          <w:ilvl w:val="1"/>
          <w:numId w:val="6"/>
        </w:numPr>
        <w:jc w:val="left"/>
      </w:pPr>
      <w:r>
        <w:t>This policy has due regard to</w:t>
      </w:r>
      <w:r w:rsidR="00BB2368">
        <w:t xml:space="preserve"> all relevant</w:t>
      </w:r>
      <w:r>
        <w:t xml:space="preserve"> legislation and statutory guidance including, but not limited to, the following:</w:t>
      </w:r>
      <w:r w:rsidRPr="00EC7305">
        <w:t xml:space="preserve"> </w:t>
      </w:r>
    </w:p>
    <w:p w14:paraId="0D41CC7D" w14:textId="0D78D0B2" w:rsidR="00A23725" w:rsidRDefault="002F4E82" w:rsidP="0062405C">
      <w:pPr>
        <w:pStyle w:val="TSB-PolicyBullets"/>
      </w:pPr>
      <w:r>
        <w:t>Equality Act 2010</w:t>
      </w:r>
    </w:p>
    <w:p w14:paraId="304E8FFB" w14:textId="229841B5" w:rsidR="00A23725" w:rsidRDefault="002F4E82" w:rsidP="0062405C">
      <w:pPr>
        <w:pStyle w:val="TSB-PolicyBullets"/>
      </w:pPr>
      <w:r>
        <w:t>Counter-Terrorism and Security Act 2015</w:t>
      </w:r>
    </w:p>
    <w:p w14:paraId="191A50AC" w14:textId="43A4AAEC" w:rsidR="00A23725" w:rsidRDefault="002A060D" w:rsidP="0062405C">
      <w:pPr>
        <w:pStyle w:val="TSB-PolicyBullets"/>
      </w:pPr>
      <w:r w:rsidRPr="00EC79C8">
        <w:rPr>
          <w:color w:val="347186"/>
        </w:rPr>
        <w:t xml:space="preserve"> </w:t>
      </w:r>
      <w:r w:rsidR="002F4E82">
        <w:t>Ofsted (201</w:t>
      </w:r>
      <w:r w:rsidR="00EC79C8">
        <w:t>8</w:t>
      </w:r>
      <w:r w:rsidR="002F4E82">
        <w:t xml:space="preserve">) </w:t>
      </w:r>
      <w:r w:rsidR="00527A75">
        <w:t>‘</w:t>
      </w:r>
      <w:r w:rsidR="002F4E82">
        <w:t>School inspection handbook</w:t>
      </w:r>
      <w:r w:rsidR="00527A75">
        <w:t>’</w:t>
      </w:r>
      <w:r w:rsidR="002F4E82">
        <w:t xml:space="preserve"> </w:t>
      </w:r>
    </w:p>
    <w:p w14:paraId="02EE3C1E" w14:textId="177498AA" w:rsidR="00A23725" w:rsidRDefault="002A060D" w:rsidP="00A23725">
      <w:pPr>
        <w:pStyle w:val="TSB-Level2Numbers"/>
        <w:numPr>
          <w:ilvl w:val="1"/>
          <w:numId w:val="6"/>
        </w:numPr>
        <w:jc w:val="left"/>
      </w:pPr>
      <w:r w:rsidRPr="00EC79C8">
        <w:rPr>
          <w:b/>
          <w:color w:val="347186"/>
        </w:rPr>
        <w:t xml:space="preserve"> </w:t>
      </w:r>
      <w:r w:rsidR="00A23725">
        <w:t>This policy operates in conjunction with the following school policies:</w:t>
      </w:r>
      <w:r w:rsidR="002F4E82">
        <w:t xml:space="preserve"> </w:t>
      </w:r>
    </w:p>
    <w:p w14:paraId="4AFC38F6" w14:textId="3F395241" w:rsidR="00A23725" w:rsidRPr="007028D2" w:rsidRDefault="00EC79C8" w:rsidP="0062405C">
      <w:pPr>
        <w:pStyle w:val="TSB-PolicyBullets"/>
      </w:pPr>
      <w:r>
        <w:t>Prevent Policy</w:t>
      </w:r>
    </w:p>
    <w:p w14:paraId="2B0629EE" w14:textId="77777777" w:rsidR="00EC79C8" w:rsidRPr="00EC79C8" w:rsidRDefault="002F4E82" w:rsidP="0062405C">
      <w:pPr>
        <w:pStyle w:val="TSB-PolicyBullets"/>
      </w:pPr>
      <w:r w:rsidRPr="007028D2">
        <w:t xml:space="preserve">Behavioural </w:t>
      </w:r>
      <w:r w:rsidR="00EC79C8">
        <w:t>P</w:t>
      </w:r>
      <w:r w:rsidRPr="007028D2">
        <w:t>olicy</w:t>
      </w:r>
    </w:p>
    <w:p w14:paraId="5E3A5A1C" w14:textId="54FCF9E6" w:rsidR="002F4E82" w:rsidRPr="00FE0621" w:rsidRDefault="00EC79C8" w:rsidP="0062405C">
      <w:pPr>
        <w:pStyle w:val="TSB-PolicyBullets"/>
      </w:pPr>
      <w:r>
        <w:t xml:space="preserve">Child Protection and Safeguarding Policy </w:t>
      </w:r>
      <w:r w:rsidR="002F4E82" w:rsidRPr="007028D2">
        <w:t xml:space="preserve"> </w:t>
      </w:r>
    </w:p>
    <w:p w14:paraId="080BDE00" w14:textId="7E620FF3" w:rsidR="00FE0621" w:rsidRPr="003A1616" w:rsidRDefault="00FE0621" w:rsidP="0062405C">
      <w:pPr>
        <w:pStyle w:val="TSB-PolicyBullets"/>
      </w:pPr>
      <w:r>
        <w:t>Equal Opportunities Policy</w:t>
      </w:r>
    </w:p>
    <w:p w14:paraId="130AE054" w14:textId="51334013" w:rsidR="00860D18" w:rsidRPr="003A1616" w:rsidRDefault="00860D18" w:rsidP="0062405C">
      <w:pPr>
        <w:pStyle w:val="TSB-PolicyBullets"/>
      </w:pPr>
      <w:r>
        <w:t xml:space="preserve">Disciplinary Policy and Procedure </w:t>
      </w:r>
    </w:p>
    <w:p w14:paraId="362E052D" w14:textId="2C596E06" w:rsidR="00860D18" w:rsidRPr="007028D2" w:rsidRDefault="00860D18" w:rsidP="0062405C">
      <w:pPr>
        <w:pStyle w:val="TSB-PolicyBullets"/>
      </w:pPr>
      <w:r>
        <w:t xml:space="preserve">Prevent Duty Policy </w:t>
      </w:r>
    </w:p>
    <w:p w14:paraId="492205C4" w14:textId="5DB0BEB2" w:rsidR="00A23725" w:rsidRDefault="002F4E82" w:rsidP="00A23725">
      <w:pPr>
        <w:pStyle w:val="Heading10"/>
        <w:numPr>
          <w:ilvl w:val="0"/>
          <w:numId w:val="26"/>
        </w:numPr>
        <w:spacing w:before="240"/>
        <w:jc w:val="left"/>
      </w:pPr>
      <w:bookmarkStart w:id="12" w:name="_Roles_and_responsibilities"/>
      <w:bookmarkStart w:id="13" w:name="Subsection2"/>
      <w:bookmarkEnd w:id="12"/>
      <w:r>
        <w:t xml:space="preserve">Roles and responsibilities </w:t>
      </w:r>
    </w:p>
    <w:p w14:paraId="1F8A190C" w14:textId="6F117CE9" w:rsidR="00EC79C8" w:rsidRDefault="00EC79C8" w:rsidP="002F4E82">
      <w:pPr>
        <w:pStyle w:val="TSB-Level1Numbers"/>
        <w:ind w:left="1424" w:hanging="431"/>
      </w:pPr>
      <w:r>
        <w:t xml:space="preserve">The </w:t>
      </w:r>
      <w:r w:rsidRPr="00EC79C8">
        <w:rPr>
          <w:b/>
          <w:color w:val="FFD006"/>
          <w:u w:val="single"/>
        </w:rPr>
        <w:t>governing board</w:t>
      </w:r>
      <w:r w:rsidRPr="00EC79C8">
        <w:rPr>
          <w:color w:val="347186"/>
        </w:rPr>
        <w:t xml:space="preserve"> </w:t>
      </w:r>
      <w:r>
        <w:t xml:space="preserve">is responsible for the overall implementation </w:t>
      </w:r>
      <w:r w:rsidR="0077145E">
        <w:t xml:space="preserve">of this </w:t>
      </w:r>
      <w:r>
        <w:t xml:space="preserve">policy and for ensuring </w:t>
      </w:r>
      <w:r w:rsidR="0077145E">
        <w:t xml:space="preserve">that </w:t>
      </w:r>
      <w:r>
        <w:t xml:space="preserve">the British values are upheld throughout the school. </w:t>
      </w:r>
    </w:p>
    <w:p w14:paraId="79E59B8C" w14:textId="716E7A3E" w:rsidR="002F4E82" w:rsidRDefault="002F4E82" w:rsidP="002F4E82">
      <w:pPr>
        <w:pStyle w:val="TSB-Level1Numbers"/>
        <w:ind w:left="1424" w:hanging="431"/>
      </w:pPr>
      <w:r>
        <w:t xml:space="preserve">The </w:t>
      </w:r>
      <w:r w:rsidRPr="00B02A95">
        <w:rPr>
          <w:b/>
          <w:color w:val="FFD006"/>
          <w:u w:val="single"/>
        </w:rPr>
        <w:t>headteacher</w:t>
      </w:r>
      <w:r>
        <w:t xml:space="preserve"> will ensure that all teachers and staff are aware of the requirement to uphold British values through the methods outlined in this policy, and will ensure that the appropriate procedures are in place to carry out these methods. </w:t>
      </w:r>
    </w:p>
    <w:p w14:paraId="36548174" w14:textId="3DBA70CB" w:rsidR="00836837" w:rsidRDefault="00836837" w:rsidP="002F4E82">
      <w:pPr>
        <w:pStyle w:val="TSB-Level1Numbers"/>
        <w:ind w:left="1424" w:hanging="431"/>
      </w:pPr>
      <w:r>
        <w:t xml:space="preserve">The </w:t>
      </w:r>
      <w:r w:rsidRPr="003A1616">
        <w:rPr>
          <w:b/>
          <w:color w:val="FFD006"/>
          <w:u w:val="single"/>
        </w:rPr>
        <w:t>headteacher</w:t>
      </w:r>
      <w:r>
        <w:rPr>
          <w:b/>
          <w:u w:val="single"/>
        </w:rPr>
        <w:t xml:space="preserve"> </w:t>
      </w:r>
      <w:r>
        <w:t xml:space="preserve">is responsible for disciplining staff who do not uphold British values, in line with the </w:t>
      </w:r>
      <w:r w:rsidRPr="003A1616">
        <w:rPr>
          <w:b/>
          <w:color w:val="FFD006"/>
          <w:u w:val="single"/>
        </w:rPr>
        <w:t>Disciplinary Policy and Procedure</w:t>
      </w:r>
      <w:r>
        <w:t xml:space="preserve">. </w:t>
      </w:r>
    </w:p>
    <w:p w14:paraId="788D4C4E" w14:textId="77777777" w:rsidR="002F4E82" w:rsidRDefault="002F4E82" w:rsidP="002F4E82">
      <w:pPr>
        <w:pStyle w:val="TSB-Level1Numbers"/>
        <w:ind w:left="1424" w:hanging="431"/>
      </w:pPr>
      <w:r>
        <w:t xml:space="preserve">Teachers and support staff will ensure that their lessons are inclusive of, and sensitive to, the fundamental British values. </w:t>
      </w:r>
    </w:p>
    <w:p w14:paraId="5FB555AE" w14:textId="77777777" w:rsidR="002F4E82" w:rsidRDefault="002F4E82" w:rsidP="002F4E82">
      <w:pPr>
        <w:pStyle w:val="TSB-Level1Numbers"/>
        <w:ind w:left="1424" w:hanging="431"/>
      </w:pPr>
      <w:r>
        <w:t xml:space="preserve">Pupils are expected to treat each other and staff with respect, in line with the school’s </w:t>
      </w:r>
      <w:r w:rsidRPr="00B02A95">
        <w:rPr>
          <w:b/>
          <w:color w:val="F8CA23" w:themeColor="accent5"/>
          <w:u w:val="single"/>
        </w:rPr>
        <w:t>Behavioural Policy</w:t>
      </w:r>
      <w:r>
        <w:t xml:space="preserve">. </w:t>
      </w:r>
    </w:p>
    <w:p w14:paraId="609091D2" w14:textId="3B648C73" w:rsidR="002F4E82" w:rsidRDefault="002F4E82" w:rsidP="002F4E82">
      <w:pPr>
        <w:pStyle w:val="Heading10"/>
      </w:pPr>
      <w:bookmarkStart w:id="14" w:name="_Aims_and_objectives"/>
      <w:bookmarkEnd w:id="14"/>
      <w:r>
        <w:t xml:space="preserve">Aims and objectives </w:t>
      </w:r>
    </w:p>
    <w:p w14:paraId="62A2738E" w14:textId="77777777" w:rsidR="002F4E82" w:rsidRDefault="002F4E82" w:rsidP="002F4E82">
      <w:pPr>
        <w:pStyle w:val="TSB-Level1Numbers"/>
      </w:pPr>
      <w:r>
        <w:t>Through our policy and procedures, we aim to ensure that our pupils have:</w:t>
      </w:r>
    </w:p>
    <w:p w14:paraId="28654713" w14:textId="77777777" w:rsidR="002F4E82" w:rsidRPr="0062405C" w:rsidRDefault="002F4E82" w:rsidP="0062405C">
      <w:pPr>
        <w:pStyle w:val="TSB-PolicyBullets"/>
        <w:rPr>
          <w:b w:val="0"/>
          <w:color w:val="auto"/>
        </w:rPr>
      </w:pPr>
      <w:r w:rsidRPr="0062405C">
        <w:rPr>
          <w:b w:val="0"/>
          <w:color w:val="auto"/>
        </w:rPr>
        <w:t>An understanding of how citizens can influence decision-making through the democratic process.</w:t>
      </w:r>
    </w:p>
    <w:p w14:paraId="75B789B5" w14:textId="77777777" w:rsidR="002F4E82" w:rsidRPr="0062405C" w:rsidRDefault="002F4E82" w:rsidP="0062405C">
      <w:pPr>
        <w:pStyle w:val="TSB-PolicyBullets"/>
        <w:rPr>
          <w:b w:val="0"/>
          <w:color w:val="auto"/>
        </w:rPr>
      </w:pPr>
      <w:r w:rsidRPr="0062405C">
        <w:rPr>
          <w:b w:val="0"/>
          <w:color w:val="auto"/>
        </w:rPr>
        <w:t xml:space="preserve">An appreciation that living under the rule of law protects individual citizens and is essential for their wellbeing and safety. </w:t>
      </w:r>
    </w:p>
    <w:p w14:paraId="1D2AC890" w14:textId="45119CD6" w:rsidR="002F4E82" w:rsidRPr="0062405C" w:rsidRDefault="002F4E82" w:rsidP="0062405C">
      <w:pPr>
        <w:pStyle w:val="TSB-PolicyBullets"/>
        <w:rPr>
          <w:b w:val="0"/>
          <w:color w:val="auto"/>
        </w:rPr>
      </w:pPr>
      <w:r w:rsidRPr="0062405C">
        <w:rPr>
          <w:b w:val="0"/>
          <w:color w:val="auto"/>
        </w:rPr>
        <w:t xml:space="preserve">An understanding that there is a separation of power between the executive and the judiciary, and that while some public bodies, such as </w:t>
      </w:r>
      <w:r w:rsidRPr="0062405C">
        <w:rPr>
          <w:b w:val="0"/>
          <w:color w:val="auto"/>
        </w:rPr>
        <w:lastRenderedPageBreak/>
        <w:t>the police and the army, can be held to account through Parliament, others</w:t>
      </w:r>
      <w:r w:rsidR="007D43D5" w:rsidRPr="0062405C">
        <w:rPr>
          <w:b w:val="0"/>
          <w:color w:val="auto"/>
        </w:rPr>
        <w:t>,</w:t>
      </w:r>
      <w:r w:rsidRPr="0062405C">
        <w:rPr>
          <w:b w:val="0"/>
          <w:color w:val="auto"/>
        </w:rPr>
        <w:t xml:space="preserve"> such as the courts</w:t>
      </w:r>
      <w:r w:rsidR="007D43D5" w:rsidRPr="0062405C">
        <w:rPr>
          <w:b w:val="0"/>
          <w:color w:val="auto"/>
        </w:rPr>
        <w:t>,</w:t>
      </w:r>
      <w:r w:rsidRPr="0062405C">
        <w:rPr>
          <w:b w:val="0"/>
          <w:color w:val="auto"/>
        </w:rPr>
        <w:t xml:space="preserve"> maintain independence. </w:t>
      </w:r>
    </w:p>
    <w:p w14:paraId="0D5CEDB2" w14:textId="77777777" w:rsidR="002F4E82" w:rsidRPr="0062405C" w:rsidRDefault="002F4E82" w:rsidP="0062405C">
      <w:pPr>
        <w:pStyle w:val="TSB-PolicyBullets"/>
        <w:rPr>
          <w:b w:val="0"/>
          <w:color w:val="auto"/>
        </w:rPr>
      </w:pPr>
      <w:r w:rsidRPr="0062405C">
        <w:rPr>
          <w:b w:val="0"/>
          <w:color w:val="auto"/>
        </w:rPr>
        <w:t xml:space="preserve">An understanding that the freedom to hold other faiths and beliefs is protected in law. </w:t>
      </w:r>
    </w:p>
    <w:p w14:paraId="41176DAD" w14:textId="77777777" w:rsidR="002F4E82" w:rsidRPr="0062405C" w:rsidRDefault="002F4E82" w:rsidP="0062405C">
      <w:pPr>
        <w:pStyle w:val="TSB-PolicyBullets"/>
        <w:rPr>
          <w:b w:val="0"/>
          <w:color w:val="auto"/>
        </w:rPr>
      </w:pPr>
      <w:r w:rsidRPr="0062405C">
        <w:rPr>
          <w:b w:val="0"/>
          <w:color w:val="auto"/>
        </w:rPr>
        <w:t xml:space="preserve">An acceptance that people having different faiths or beliefs to oneself (or having none) should be accepted and tolerated, and should not be the cause of prejudicial or discriminatory behaviour. </w:t>
      </w:r>
    </w:p>
    <w:p w14:paraId="3AD75F8A" w14:textId="77777777" w:rsidR="002F4E82" w:rsidRPr="0062405C" w:rsidRDefault="002F4E82" w:rsidP="0062405C">
      <w:pPr>
        <w:pStyle w:val="TSB-PolicyBullets"/>
        <w:rPr>
          <w:b w:val="0"/>
          <w:color w:val="auto"/>
        </w:rPr>
      </w:pPr>
      <w:r w:rsidRPr="0062405C">
        <w:rPr>
          <w:b w:val="0"/>
          <w:color w:val="auto"/>
        </w:rPr>
        <w:t>An understanding of the importance of identifying and combatting discrimination.</w:t>
      </w:r>
    </w:p>
    <w:p w14:paraId="1B6CF49E" w14:textId="6C9A9FBC" w:rsidR="002F4E82" w:rsidRDefault="002F4E82" w:rsidP="002F4E82">
      <w:pPr>
        <w:pStyle w:val="Heading10"/>
      </w:pPr>
      <w:bookmarkStart w:id="15" w:name="_Democracy"/>
      <w:bookmarkEnd w:id="15"/>
      <w:r>
        <w:t>Democracy</w:t>
      </w:r>
    </w:p>
    <w:p w14:paraId="72C64154" w14:textId="77777777" w:rsidR="004F4056" w:rsidRDefault="004F4056" w:rsidP="007028D2">
      <w:pPr>
        <w:pStyle w:val="TSB-Level1Numbers"/>
        <w:ind w:left="1424" w:hanging="431"/>
      </w:pPr>
      <w:r>
        <w:t>P</w:t>
      </w:r>
      <w:r w:rsidR="007028D2" w:rsidRPr="00B81C66">
        <w:t>upils have numerous opportunities to have their views heard</w:t>
      </w:r>
      <w:r>
        <w:t>, including through:</w:t>
      </w:r>
    </w:p>
    <w:p w14:paraId="1D588C45" w14:textId="77777777" w:rsidR="004F4056" w:rsidRPr="004F4056" w:rsidRDefault="004F4056" w:rsidP="0062405C">
      <w:pPr>
        <w:pStyle w:val="TSB-PolicyBullets"/>
      </w:pPr>
      <w:r w:rsidRPr="004F4056">
        <w:t>Pupil questionnaires</w:t>
      </w:r>
    </w:p>
    <w:p w14:paraId="51F8EF81" w14:textId="49FFB0F7" w:rsidR="007028D2" w:rsidRDefault="004F4056" w:rsidP="0062405C">
      <w:pPr>
        <w:pStyle w:val="TSB-PolicyBullets"/>
      </w:pPr>
      <w:r w:rsidRPr="004F4056">
        <w:t xml:space="preserve">The school council </w:t>
      </w:r>
      <w:r w:rsidR="007028D2" w:rsidRPr="004F4056">
        <w:t xml:space="preserve"> </w:t>
      </w:r>
    </w:p>
    <w:p w14:paraId="7134C241" w14:textId="64CAF0A7" w:rsidR="0062405C" w:rsidRPr="0062405C" w:rsidRDefault="0062405C" w:rsidP="0062405C">
      <w:pPr>
        <w:pStyle w:val="TSB-PolicyBullets"/>
      </w:pPr>
      <w:r w:rsidRPr="0062405C">
        <w:t>Circle Time</w:t>
      </w:r>
    </w:p>
    <w:p w14:paraId="56090BF7" w14:textId="259B5A7E" w:rsidR="007028D2" w:rsidRDefault="007028D2" w:rsidP="007028D2">
      <w:pPr>
        <w:pStyle w:val="TSB-Level1Numbers"/>
        <w:ind w:left="1424" w:hanging="431"/>
      </w:pPr>
      <w:r>
        <w:t>O</w:t>
      </w:r>
      <w:r w:rsidRPr="00B81C66">
        <w:t xml:space="preserve">ur pupils </w:t>
      </w:r>
      <w:r>
        <w:t xml:space="preserve">are encouraged </w:t>
      </w:r>
      <w:r w:rsidRPr="00B81C66">
        <w:t>to have an input into what and how they learn</w:t>
      </w:r>
      <w:r>
        <w:t xml:space="preserve"> to instil an understanding of democracy for their future. </w:t>
      </w:r>
    </w:p>
    <w:p w14:paraId="53EB5748" w14:textId="710C555C" w:rsidR="0062405C" w:rsidRDefault="0062405C" w:rsidP="007028D2">
      <w:pPr>
        <w:pStyle w:val="TSB-Level1Numbers"/>
        <w:ind w:left="1424" w:hanging="431"/>
      </w:pPr>
      <w:r w:rsidRPr="0062405C">
        <w:t>The class council meets regularly to discuss ideas and issues on a given agenda.  As a result of school council meetings, equipment has been purchased; e.g. playground equipment.  Children have also had a say in colour paint schemes across the school and more recently helped to influence the decision about the new school Talent contest.  The children have been involved in giving their thoughts to the learning environment via the school council, and Recycling Officers and how it could be improved upon.  This is recorded and fed back to the Senior Leadership Team.  In previous years the council is invited to take part in The Local Democracy (Mandate for change) at the local town Hall, where they discuss with other local schools, what works for young people in the local area and what could be improved. In addition to this, children complete an annual questionnaire where they are able to put forward their views about the school.</w:t>
      </w:r>
    </w:p>
    <w:p w14:paraId="02EEE251" w14:textId="67701DCF" w:rsidR="002F4E82" w:rsidRPr="002F4E82" w:rsidRDefault="007028D2" w:rsidP="007028D2">
      <w:pPr>
        <w:pStyle w:val="Heading10"/>
      </w:pPr>
      <w:bookmarkStart w:id="16" w:name="_The_rule_of"/>
      <w:bookmarkEnd w:id="16"/>
      <w:r>
        <w:t xml:space="preserve">The rule of law </w:t>
      </w:r>
    </w:p>
    <w:p w14:paraId="405F1890" w14:textId="2D2508EB" w:rsidR="007028D2" w:rsidRDefault="004F4056" w:rsidP="007028D2">
      <w:pPr>
        <w:pStyle w:val="TSB-Level1Numbers"/>
        <w:ind w:left="1424" w:hanging="431"/>
      </w:pPr>
      <w:bookmarkStart w:id="17" w:name="_Definition"/>
      <w:bookmarkEnd w:id="13"/>
      <w:bookmarkEnd w:id="17"/>
      <w:r>
        <w:t xml:space="preserve">The school </w:t>
      </w:r>
      <w:r w:rsidR="007028D2">
        <w:t>has a high regard for the laws that govern and protect the school, the responsibilities that this involves, and the consequences when laws are broken. All pupils are involved in the creation of school rules to inspire them with this understanding.</w:t>
      </w:r>
    </w:p>
    <w:p w14:paraId="1B3E2F5F" w14:textId="00D3F17F" w:rsidR="007028D2" w:rsidRDefault="007028D2" w:rsidP="007028D2">
      <w:pPr>
        <w:pStyle w:val="TSB-Level1Numbers"/>
        <w:ind w:left="1424" w:hanging="431"/>
      </w:pPr>
      <w:r>
        <w:t xml:space="preserve">Pupils are taught these values and the reasons behind laws, whether they govern the class, the school or the country, that are essential for their wellbeing and safety. Pupils are allowed healthy debate in class on the matter to encourage recognition of the importance of the law. </w:t>
      </w:r>
    </w:p>
    <w:p w14:paraId="3BAC07EF" w14:textId="77777777" w:rsidR="007028D2" w:rsidRDefault="007028D2" w:rsidP="007028D2">
      <w:pPr>
        <w:pStyle w:val="TSB-Level1Numbers"/>
        <w:ind w:left="1424" w:hanging="431"/>
      </w:pPr>
      <w:r>
        <w:lastRenderedPageBreak/>
        <w:t xml:space="preserve">The school organises visits from authorities throughout the academic year in an effort to reinforce the reality and importance of this message.  </w:t>
      </w:r>
    </w:p>
    <w:p w14:paraId="51B92D0C" w14:textId="32CCF469" w:rsidR="007028D2" w:rsidRDefault="007028D2" w:rsidP="007028D2">
      <w:pPr>
        <w:pStyle w:val="TSB-Level1Numbers"/>
      </w:pPr>
      <w:r w:rsidRPr="002D5E41">
        <w:t xml:space="preserve">The school </w:t>
      </w:r>
      <w:r>
        <w:t>understands the importance of promoting British values through a comprehensive and unprejudiced curriculum.</w:t>
      </w:r>
    </w:p>
    <w:p w14:paraId="7BC940F3" w14:textId="352CB0F7" w:rsidR="0062405C" w:rsidRDefault="0062405C" w:rsidP="007028D2">
      <w:pPr>
        <w:pStyle w:val="TSB-Level1Numbers"/>
      </w:pPr>
      <w:r w:rsidRPr="0062405C">
        <w:t>The importance of laws, whether they are those that govern the class, the school, or the country, is consistently reinforced at Vine Tree Primary.  Pupils are taught from an early age the rules of the academy.  These are our Good to be Green rules and Safety Rules. Pupils are taught the value and reasons behind rules and laws, that they govern and protect us, the responsibilities that this involves and the consequences when laws are broken. Visits from authorities such as the Police and Fire Service help reinforce this message.  ‘Rules’, ‘Right are Wrong’ and ‘Laws’ are taught and embedded as part of the academy’s PSHE scheme of work which is delivered throughout the whole school.</w:t>
      </w:r>
    </w:p>
    <w:p w14:paraId="3F370B7A" w14:textId="064F49B7" w:rsidR="00A23725" w:rsidRDefault="007028D2" w:rsidP="007028D2">
      <w:pPr>
        <w:pStyle w:val="Heading10"/>
      </w:pPr>
      <w:bookmarkStart w:id="18" w:name="_Individual_liberty"/>
      <w:bookmarkEnd w:id="18"/>
      <w:r>
        <w:t>Individual liberty</w:t>
      </w:r>
    </w:p>
    <w:p w14:paraId="12AE6A28" w14:textId="15993E84" w:rsidR="007028D2" w:rsidRDefault="00C77035" w:rsidP="007028D2">
      <w:pPr>
        <w:pStyle w:val="TSB-Level1Numbers"/>
        <w:ind w:left="1424" w:hanging="431"/>
      </w:pPr>
      <w:r>
        <w:t xml:space="preserve">A </w:t>
      </w:r>
      <w:r w:rsidR="007028D2">
        <w:t>safe and supportive environment is fostered</w:t>
      </w:r>
      <w:r>
        <w:t xml:space="preserve"> throughout the school</w:t>
      </w:r>
      <w:r w:rsidR="007028D2">
        <w:t xml:space="preserve">, where pupils are actively encouraged to make choices. Whether it is choosing a challenging task or an extra-curricular club, pupils have the freedom to base their choices on their interests. </w:t>
      </w:r>
    </w:p>
    <w:p w14:paraId="237B5ACF" w14:textId="0E8DC196" w:rsidR="007028D2" w:rsidRDefault="007028D2" w:rsidP="007028D2">
      <w:pPr>
        <w:pStyle w:val="TSB-Level1Numbers"/>
        <w:ind w:left="1424" w:hanging="431"/>
      </w:pPr>
      <w:r>
        <w:t>Pupils are taught about their rights and personal freedoms, and are encouraged and advised on how to exercise these safely, for instance through teaching on e-safety and PSHE lessons.</w:t>
      </w:r>
    </w:p>
    <w:p w14:paraId="6F484067" w14:textId="239E51D6" w:rsidR="0062405C" w:rsidRDefault="0062405C" w:rsidP="007028D2">
      <w:pPr>
        <w:pStyle w:val="TSB-Level1Numbers"/>
        <w:ind w:left="1424" w:hanging="431"/>
      </w:pPr>
      <w:r w:rsidRPr="0062405C">
        <w:t>At Vine Tree, pupils are actively encouraged to make choices, knowing that they are in a safe and supportive environment. As a school we educate and provide boundaries for young pupils to make informed choices, through a safe environment and an empowering education. Pupils are given the freedom to make choices, for example, whether it is through choice of challenge, or simply by choosing to participate in our numerous clubs and opportunities. Our</w:t>
      </w:r>
      <w:r>
        <w:t xml:space="preserve"> </w:t>
      </w:r>
      <w:r w:rsidRPr="0062405C">
        <w:t>homework projects allow children to partake in activities that interest them and present them in interesting ways.</w:t>
      </w:r>
    </w:p>
    <w:p w14:paraId="0304D138" w14:textId="36890859" w:rsidR="007028D2" w:rsidRPr="007028D2" w:rsidRDefault="007028D2" w:rsidP="007028D2">
      <w:pPr>
        <w:pStyle w:val="Heading10"/>
      </w:pPr>
      <w:bookmarkStart w:id="19" w:name="_Mutual_respect"/>
      <w:bookmarkEnd w:id="19"/>
      <w:r>
        <w:t>Mutual respect</w:t>
      </w:r>
      <w:r w:rsidR="00836837">
        <w:t xml:space="preserve"> and tolerance of those of different faiths and beliefs</w:t>
      </w:r>
    </w:p>
    <w:p w14:paraId="6FE9F4D8" w14:textId="1FBC0D94" w:rsidR="007028D2" w:rsidRDefault="007028D2" w:rsidP="007028D2">
      <w:pPr>
        <w:pStyle w:val="TSB-Level1Numbers"/>
        <w:ind w:left="1424" w:hanging="431"/>
      </w:pPr>
      <w:r>
        <w:t>Respect forms a core pillar of</w:t>
      </w:r>
      <w:r w:rsidR="00C77035">
        <w:t xml:space="preserve"> the school’s</w:t>
      </w:r>
      <w:r w:rsidRPr="007028D2">
        <w:rPr>
          <w:color w:val="FFD006"/>
        </w:rPr>
        <w:t xml:space="preserve"> </w:t>
      </w:r>
      <w:r>
        <w:t xml:space="preserve">ethos. Pupils are treated with respect and learn to treat each other and all members of staff with respect. </w:t>
      </w:r>
    </w:p>
    <w:p w14:paraId="7D62FE9F" w14:textId="44A0DD7A" w:rsidR="007028D2" w:rsidRDefault="007028D2" w:rsidP="007028D2">
      <w:pPr>
        <w:pStyle w:val="TSB-Level1Numbers"/>
        <w:ind w:left="1424" w:hanging="431"/>
      </w:pPr>
      <w:r>
        <w:t xml:space="preserve">This is reinforced through </w:t>
      </w:r>
      <w:r w:rsidR="00836837">
        <w:t>the school’s</w:t>
      </w:r>
      <w:r>
        <w:t xml:space="preserve"> </w:t>
      </w:r>
      <w:r w:rsidRPr="00C77035">
        <w:rPr>
          <w:b/>
          <w:color w:val="FFD006"/>
          <w:u w:val="single"/>
        </w:rPr>
        <w:t>Behavioural Policy</w:t>
      </w:r>
      <w:r>
        <w:t xml:space="preserve"> and posters throughout the school promoting mutual respect.   </w:t>
      </w:r>
    </w:p>
    <w:p w14:paraId="071724D0" w14:textId="5FAD8DD3" w:rsidR="007028D2" w:rsidRDefault="00C77035" w:rsidP="007028D2">
      <w:pPr>
        <w:pStyle w:val="TSB-Level1Numbers"/>
        <w:ind w:left="1424" w:hanging="431"/>
      </w:pPr>
      <w:bookmarkStart w:id="20" w:name="_Tolerance_of_those"/>
      <w:bookmarkEnd w:id="20"/>
      <w:r w:rsidRPr="00C77035">
        <w:t xml:space="preserve">The school </w:t>
      </w:r>
      <w:r w:rsidR="007028D2">
        <w:t xml:space="preserve">acknowledges that tolerance is achieved through pupils’ knowledge and understanding of their place in a culturally-diverse society and the opportunity for pupils to experience such diversity. </w:t>
      </w:r>
    </w:p>
    <w:p w14:paraId="1DEBF271" w14:textId="77777777" w:rsidR="007028D2" w:rsidRDefault="007028D2" w:rsidP="007028D2">
      <w:pPr>
        <w:pStyle w:val="TSB-Level1Numbers"/>
        <w:ind w:left="1424" w:hanging="431"/>
      </w:pPr>
      <w:r>
        <w:lastRenderedPageBreak/>
        <w:t>Throughout the year, assemblies are held focussing on bullying, with reference to prejudice-based bullying, and discussion is encouraged.</w:t>
      </w:r>
    </w:p>
    <w:p w14:paraId="7FC09956" w14:textId="77777777" w:rsidR="007028D2" w:rsidRDefault="007028D2" w:rsidP="007028D2">
      <w:pPr>
        <w:pStyle w:val="TSB-Level1Numbers"/>
        <w:ind w:left="1424" w:hanging="431"/>
      </w:pPr>
      <w:r>
        <w:t xml:space="preserve">Tolerance of those of different faiths and beliefs is supported by the RE and PSHE curriculum. </w:t>
      </w:r>
    </w:p>
    <w:p w14:paraId="1AC7729A" w14:textId="0BB6343F" w:rsidR="007028D2" w:rsidRDefault="007028D2" w:rsidP="007028D2">
      <w:pPr>
        <w:pStyle w:val="TSB-Level1Numbers"/>
        <w:ind w:left="1424" w:hanging="431"/>
      </w:pPr>
      <w:r>
        <w:t>The school</w:t>
      </w:r>
      <w:r w:rsidRPr="00C375FA">
        <w:t xml:space="preserve"> enc</w:t>
      </w:r>
      <w:r>
        <w:t>ourages its pupils from different</w:t>
      </w:r>
      <w:r w:rsidRPr="00C375FA">
        <w:t xml:space="preserve"> faiths or religions to share their knowledge with their peers to enhance their learning.</w:t>
      </w:r>
    </w:p>
    <w:p w14:paraId="67FEFC86" w14:textId="0BB3B3E3" w:rsidR="0062405C" w:rsidRDefault="0062405C" w:rsidP="007028D2">
      <w:pPr>
        <w:pStyle w:val="TSB-Level1Numbers"/>
        <w:ind w:left="1424" w:hanging="431"/>
      </w:pPr>
      <w:r w:rsidRPr="0062405C">
        <w:rPr>
          <w:lang w:val="en"/>
        </w:rPr>
        <w:t>Part of our school ethos and behaviour policy has revolved around Core Values such as 'Respect', and pupils have been part of discussions and assemblies related to what this means and how it is shown. The school ethos and aims promote respect for others and this is reiterated through our classroom and school rules, as well as our behaviour policy.  Bullying and E-Safety have been areas whereby we have placed a strong focus and provided children with a variety of assemblies and workshops to help them to reflect upon and understand the impact of bullying others</w:t>
      </w:r>
    </w:p>
    <w:p w14:paraId="06DCB337" w14:textId="7A946ADE" w:rsidR="007028D2" w:rsidRDefault="007028D2" w:rsidP="007028D2">
      <w:pPr>
        <w:pStyle w:val="Heading10"/>
      </w:pPr>
      <w:bookmarkStart w:id="21" w:name="_Challenging_views_that"/>
      <w:bookmarkEnd w:id="21"/>
      <w:r>
        <w:t xml:space="preserve">Challenging views </w:t>
      </w:r>
      <w:r w:rsidR="00C77035">
        <w:t>that go against</w:t>
      </w:r>
      <w:r>
        <w:t xml:space="preserve"> British values </w:t>
      </w:r>
    </w:p>
    <w:p w14:paraId="24CCB6D0" w14:textId="008E3BE3" w:rsidR="007028D2" w:rsidRDefault="007028D2" w:rsidP="007028D2">
      <w:pPr>
        <w:pStyle w:val="TSB-Level1Numbers"/>
      </w:pPr>
      <w:r>
        <w:t xml:space="preserve">The school openly challenges opinions and behaviour, demonstrated by both staff and pupils, that </w:t>
      </w:r>
      <w:r w:rsidR="00C77035">
        <w:t>goes against</w:t>
      </w:r>
      <w:r>
        <w:t xml:space="preserve"> British values.</w:t>
      </w:r>
    </w:p>
    <w:p w14:paraId="6B9C2EE1" w14:textId="4486A178" w:rsidR="00CC1B5A" w:rsidRDefault="00CC1B5A" w:rsidP="007028D2">
      <w:pPr>
        <w:pStyle w:val="TSB-Level1Numbers"/>
      </w:pPr>
      <w:r>
        <w:t xml:space="preserve">The school adopts a zero-tolerance approach towards discriminatory and prejudicial behaviour. Any pupils displaying this behaviour will be disciplined in line with the </w:t>
      </w:r>
      <w:r w:rsidRPr="00CC1B5A">
        <w:rPr>
          <w:b/>
          <w:color w:val="F8CA23" w:themeColor="accent5"/>
          <w:u w:val="single"/>
        </w:rPr>
        <w:t>Behavioural Policy</w:t>
      </w:r>
      <w:r>
        <w:t xml:space="preserve">. </w:t>
      </w:r>
    </w:p>
    <w:p w14:paraId="752B1CCD" w14:textId="5B1F6777" w:rsidR="00836837" w:rsidRPr="00801CD2" w:rsidRDefault="00860D18" w:rsidP="007028D2">
      <w:pPr>
        <w:pStyle w:val="TSB-Level1Numbers"/>
      </w:pPr>
      <w:r>
        <w:t xml:space="preserve">Referrals regarding pupils that may be at risk of radicalisation will be made in accordance with the school’s </w:t>
      </w:r>
      <w:r w:rsidRPr="003A1616">
        <w:rPr>
          <w:b/>
          <w:color w:val="FFD006"/>
          <w:u w:val="single"/>
        </w:rPr>
        <w:t>Prevent Duty Policy</w:t>
      </w:r>
      <w:r>
        <w:t xml:space="preserve">. </w:t>
      </w:r>
    </w:p>
    <w:p w14:paraId="0A2F7F84" w14:textId="7F09D01D" w:rsidR="007028D2" w:rsidRDefault="007028D2" w:rsidP="007028D2">
      <w:pPr>
        <w:pStyle w:val="Heading10"/>
      </w:pPr>
      <w:bookmarkStart w:id="22" w:name="_Staff_training"/>
      <w:bookmarkEnd w:id="22"/>
      <w:r>
        <w:t xml:space="preserve">Staff training </w:t>
      </w:r>
    </w:p>
    <w:p w14:paraId="7DCD51EA" w14:textId="76E4A0AA" w:rsidR="007028D2" w:rsidRDefault="00CC1B5A" w:rsidP="007028D2">
      <w:pPr>
        <w:pStyle w:val="TSB-Level1Numbers"/>
        <w:ind w:left="1424" w:hanging="431"/>
      </w:pPr>
      <w:r>
        <w:t>M</w:t>
      </w:r>
      <w:r w:rsidR="007028D2">
        <w:t xml:space="preserve">embers of staff are made aware of their responsibilities in terms of British values during their </w:t>
      </w:r>
      <w:r>
        <w:t>induction and through additional training</w:t>
      </w:r>
      <w:r w:rsidR="007028D2">
        <w:t>.</w:t>
      </w:r>
    </w:p>
    <w:p w14:paraId="48CC8B8C" w14:textId="26A830C2" w:rsidR="007028D2" w:rsidRPr="00BA570D" w:rsidRDefault="007028D2" w:rsidP="007028D2">
      <w:pPr>
        <w:pStyle w:val="TSB-Level1Numbers"/>
        <w:ind w:left="1424" w:hanging="431"/>
      </w:pPr>
      <w:r>
        <w:t>Staff will be offered the opportunity for further training on upholding</w:t>
      </w:r>
      <w:r w:rsidR="00CC1B5A">
        <w:t xml:space="preserve"> the values in this policy. </w:t>
      </w:r>
      <w:r>
        <w:t xml:space="preserve"> </w:t>
      </w:r>
    </w:p>
    <w:p w14:paraId="3681EE95" w14:textId="3D11FD07" w:rsidR="007028D2" w:rsidRDefault="007028D2" w:rsidP="007028D2">
      <w:pPr>
        <w:pStyle w:val="Heading10"/>
      </w:pPr>
      <w:bookmarkStart w:id="23" w:name="_Policy_review"/>
      <w:bookmarkEnd w:id="23"/>
      <w:r>
        <w:t xml:space="preserve">Policy review </w:t>
      </w:r>
    </w:p>
    <w:p w14:paraId="1B703487" w14:textId="6767D869" w:rsidR="00CC1B5A" w:rsidRDefault="007028D2" w:rsidP="007028D2">
      <w:pPr>
        <w:pStyle w:val="TSB-Level1Numbers"/>
        <w:ind w:left="1424" w:hanging="431"/>
      </w:pPr>
      <w:r w:rsidRPr="00C375FA">
        <w:t xml:space="preserve">This policy </w:t>
      </w:r>
      <w:r>
        <w:t>is</w:t>
      </w:r>
      <w:r w:rsidR="00CC1B5A">
        <w:t xml:space="preserve"> reviewed </w:t>
      </w:r>
      <w:r w:rsidR="0062405C">
        <w:rPr>
          <w:b/>
          <w:color w:val="FFD006"/>
          <w:u w:val="single"/>
        </w:rPr>
        <w:t>every two years</w:t>
      </w:r>
      <w:r w:rsidR="00CC1B5A">
        <w:t xml:space="preserve"> by the </w:t>
      </w:r>
      <w:r w:rsidR="00CC1B5A" w:rsidRPr="00CC1B5A">
        <w:rPr>
          <w:b/>
          <w:color w:val="FFD006"/>
          <w:u w:val="single"/>
        </w:rPr>
        <w:t>headteacher</w:t>
      </w:r>
      <w:r w:rsidR="00CC1B5A" w:rsidRPr="00CC1B5A">
        <w:rPr>
          <w:b/>
        </w:rPr>
        <w:t xml:space="preserve"> </w:t>
      </w:r>
      <w:r w:rsidR="00CC1B5A">
        <w:t xml:space="preserve">and the </w:t>
      </w:r>
      <w:r w:rsidR="00CC1B5A" w:rsidRPr="00CC1B5A">
        <w:rPr>
          <w:b/>
          <w:color w:val="FFD006"/>
          <w:u w:val="single"/>
        </w:rPr>
        <w:t>governing board</w:t>
      </w:r>
      <w:r w:rsidR="00CC1B5A">
        <w:t>.</w:t>
      </w:r>
    </w:p>
    <w:p w14:paraId="73BCD426" w14:textId="38D27E55" w:rsidR="00A23725" w:rsidRPr="00CC1B5A" w:rsidRDefault="00CC1B5A" w:rsidP="00A23725">
      <w:pPr>
        <w:pStyle w:val="TSB-Level1Numbers"/>
        <w:ind w:left="1424" w:hanging="431"/>
      </w:pPr>
      <w:r>
        <w:t xml:space="preserve">The next scheduled review date for this policy is </w:t>
      </w:r>
      <w:r w:rsidR="0062405C">
        <w:rPr>
          <w:b/>
          <w:color w:val="FFD006"/>
          <w:u w:val="single"/>
        </w:rPr>
        <w:t>February 202</w:t>
      </w:r>
      <w:r w:rsidR="00F61422">
        <w:rPr>
          <w:b/>
          <w:color w:val="FFD006"/>
          <w:u w:val="single"/>
        </w:rPr>
        <w:t>6</w:t>
      </w:r>
      <w:r>
        <w:t>.</w:t>
      </w:r>
      <w:r w:rsidR="007028D2" w:rsidRPr="00C375FA">
        <w:t xml:space="preserve"> </w:t>
      </w:r>
      <w:bookmarkStart w:id="24" w:name="_Appendix_1_–"/>
      <w:bookmarkStart w:id="25" w:name="_Appendix_4_-"/>
      <w:bookmarkStart w:id="26" w:name="_Appendix_2_–"/>
      <w:bookmarkStart w:id="27" w:name="_Appendix_2_–_1"/>
      <w:bookmarkEnd w:id="24"/>
      <w:bookmarkEnd w:id="25"/>
      <w:bookmarkEnd w:id="26"/>
      <w:bookmarkEnd w:id="27"/>
      <w:r w:rsidR="007028D2" w:rsidRPr="007F701D">
        <w:t xml:space="preserve"> </w:t>
      </w:r>
    </w:p>
    <w:p w14:paraId="2E23B81B" w14:textId="77777777" w:rsidR="00A23725" w:rsidRDefault="00A23725" w:rsidP="00A23725">
      <w:pPr>
        <w:rPr>
          <w:rFonts w:cs="Arial"/>
        </w:rPr>
      </w:pPr>
    </w:p>
    <w:p w14:paraId="2B5AB8DB" w14:textId="77777777" w:rsidR="00A23725" w:rsidRDefault="00A23725" w:rsidP="00A23725">
      <w:pPr>
        <w:rPr>
          <w:rFonts w:cs="Arial"/>
        </w:rPr>
      </w:pPr>
    </w:p>
    <w:p w14:paraId="2BD463B9" w14:textId="3C577679" w:rsidR="0016046D" w:rsidRPr="00714C42" w:rsidRDefault="0016046D" w:rsidP="002F4E82">
      <w:pPr>
        <w:rPr>
          <w:rFonts w:asciiTheme="minorHAnsi" w:hAnsiTheme="minorHAnsi" w:cstheme="minorHAnsi"/>
          <w:szCs w:val="32"/>
        </w:rPr>
      </w:pPr>
    </w:p>
    <w:sectPr w:rsidR="0016046D" w:rsidRPr="00714C42" w:rsidSect="002F4E82">
      <w:headerReference w:type="default" r:id="rId14"/>
      <w:headerReference w:type="first" r:id="rId15"/>
      <w:pgSz w:w="11906" w:h="16838"/>
      <w:pgMar w:top="1440" w:right="1440" w:bottom="1440" w:left="1440" w:header="709" w:footer="709" w:gutter="0"/>
      <w:pgBorders w:offsetFrom="page">
        <w:top w:val="single" w:sz="24" w:space="24" w:color="347186"/>
        <w:left w:val="single" w:sz="24" w:space="24" w:color="347186"/>
        <w:bottom w:val="single" w:sz="24" w:space="24" w:color="347186"/>
        <w:right w:val="single" w:sz="24" w:space="24" w:color="347186"/>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83A9F" w14:textId="77777777" w:rsidR="002A060D" w:rsidRDefault="002A060D" w:rsidP="00AD4155">
      <w:r>
        <w:separator/>
      </w:r>
    </w:p>
  </w:endnote>
  <w:endnote w:type="continuationSeparator" w:id="0">
    <w:p w14:paraId="06DA37E6" w14:textId="77777777" w:rsidR="002A060D" w:rsidRDefault="002A060D"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4059AD17-3E50-41A0-A4AB-E4A757A2C73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61C79" w14:textId="77777777" w:rsidR="002A060D" w:rsidRDefault="002A06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1A6B1" w14:textId="77777777" w:rsidR="002A060D" w:rsidRDefault="002A06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D8171" w14:textId="77777777" w:rsidR="002A060D" w:rsidRDefault="002A0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10E4C" w14:textId="77777777" w:rsidR="002A060D" w:rsidRDefault="002A060D" w:rsidP="00AD4155">
      <w:r>
        <w:separator/>
      </w:r>
    </w:p>
  </w:footnote>
  <w:footnote w:type="continuationSeparator" w:id="0">
    <w:p w14:paraId="27341DBF" w14:textId="77777777" w:rsidR="002A060D" w:rsidRDefault="002A060D"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0BDE5" w14:textId="77777777" w:rsidR="002A060D" w:rsidRDefault="002A06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BDF14" w14:textId="77777777" w:rsidR="002A060D" w:rsidRDefault="002A06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802A3" w14:textId="3422E6A7" w:rsidR="002A060D" w:rsidRDefault="002A060D">
    <w:pPr>
      <w:pStyle w:val="Header"/>
    </w:pPr>
    <w:r>
      <w:rPr>
        <w:noProof/>
      </w:rPr>
      <mc:AlternateContent>
        <mc:Choice Requires="wps">
          <w:drawing>
            <wp:anchor distT="45720" distB="45720" distL="114300" distR="114300" simplePos="0" relativeHeight="251659264" behindDoc="0" locked="0" layoutInCell="1" allowOverlap="1" wp14:anchorId="39F75D80" wp14:editId="0EDF6CE8">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2A060D" w:rsidRPr="00935945" w:rsidRDefault="002A060D">
                          <w:pPr>
                            <w:rPr>
                              <w:color w:val="FFFFFF" w:themeColor="background1"/>
                              <w:sz w:val="8"/>
                            </w:rPr>
                          </w:pPr>
                          <w:bookmarkStart w:id="5" w:name="_Hlk512849464"/>
                          <w:bookmarkStart w:id="6" w:name="_Hlk512849465"/>
                          <w:r w:rsidRPr="00935945">
                            <w:rPr>
                              <w:color w:val="FFFFFF" w:themeColor="background1"/>
                              <w:sz w:val="8"/>
                            </w:rPr>
                            <w:t>Teal Salmon Butty</w:t>
                          </w:r>
                          <w:bookmarkEnd w:id="5"/>
                          <w:bookmarkEnd w:id="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75D80"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" stroked="f">
              <v:textbox style="mso-fit-shape-to-text:t">
                <w:txbxContent>
                  <w:p w14:paraId="410219CE" w14:textId="675840A2" w:rsidR="002A060D" w:rsidRPr="00935945" w:rsidRDefault="002A060D">
                    <w:pPr>
                      <w:rPr>
                        <w:color w:val="FFFFFF" w:themeColor="background1"/>
                        <w:sz w:val="8"/>
                      </w:rPr>
                    </w:pPr>
                    <w:bookmarkStart w:id="6" w:name="_Hlk512849464"/>
                    <w:bookmarkStart w:id="7" w:name="_Hlk512849465"/>
                    <w:r w:rsidRPr="00935945">
                      <w:rPr>
                        <w:color w:val="FFFFFF" w:themeColor="background1"/>
                        <w:sz w:val="8"/>
                      </w:rPr>
                      <w:t>Teal Salmon Butty</w:t>
                    </w:r>
                    <w:bookmarkEnd w:id="6"/>
                    <w:bookmarkEnd w:id="7"/>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2A060D" w:rsidRDefault="002A06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2A060D" w:rsidRDefault="002A0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6F64DD9"/>
    <w:multiLevelType w:val="hybridMultilevel"/>
    <w:tmpl w:val="6ED0A7A8"/>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2" w15:restartNumberingAfterBreak="0">
    <w:nsid w:val="0CE273BA"/>
    <w:multiLevelType w:val="hybridMultilevel"/>
    <w:tmpl w:val="F812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A6BAC"/>
    <w:multiLevelType w:val="hybridMultilevel"/>
    <w:tmpl w:val="E26CF050"/>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078CE"/>
    <w:multiLevelType w:val="hybridMultilevel"/>
    <w:tmpl w:val="94F05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D5CD6"/>
    <w:multiLevelType w:val="hybridMultilevel"/>
    <w:tmpl w:val="1CB80F1A"/>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6" w15:restartNumberingAfterBreak="0">
    <w:nsid w:val="2407587F"/>
    <w:multiLevelType w:val="hybridMultilevel"/>
    <w:tmpl w:val="A6C8B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70E056A"/>
    <w:multiLevelType w:val="hybridMultilevel"/>
    <w:tmpl w:val="7188008E"/>
    <w:lvl w:ilvl="0" w:tplc="3EF001EE">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8" w15:restartNumberingAfterBreak="0">
    <w:nsid w:val="39E71911"/>
    <w:multiLevelType w:val="hybridMultilevel"/>
    <w:tmpl w:val="06EE433A"/>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16E47EC"/>
    <w:multiLevelType w:val="hybridMultilevel"/>
    <w:tmpl w:val="D30294AA"/>
    <w:lvl w:ilvl="0" w:tplc="08090001">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10" w15:restartNumberingAfterBreak="0">
    <w:nsid w:val="438C22A1"/>
    <w:multiLevelType w:val="multilevel"/>
    <w:tmpl w:val="7C621AEA"/>
    <w:numStyleLink w:val="Style1"/>
  </w:abstractNum>
  <w:abstractNum w:abstractNumId="11" w15:restartNumberingAfterBreak="0">
    <w:nsid w:val="4F6C245A"/>
    <w:multiLevelType w:val="hybridMultilevel"/>
    <w:tmpl w:val="12C8EA74"/>
    <w:lvl w:ilvl="0" w:tplc="E85C8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4" w15:restartNumberingAfterBreak="0">
    <w:nsid w:val="5764565D"/>
    <w:multiLevelType w:val="hybridMultilevel"/>
    <w:tmpl w:val="E8DA70BE"/>
    <w:lvl w:ilvl="0" w:tplc="89A4CED2">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5" w15:restartNumberingAfterBreak="0">
    <w:nsid w:val="59A13E01"/>
    <w:multiLevelType w:val="hybridMultilevel"/>
    <w:tmpl w:val="D5F8100E"/>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1B15AD"/>
    <w:multiLevelType w:val="hybridMultilevel"/>
    <w:tmpl w:val="B0FC469C"/>
    <w:lvl w:ilvl="0" w:tplc="5040074A">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7"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8" w15:restartNumberingAfterBreak="0">
    <w:nsid w:val="60AB40F4"/>
    <w:multiLevelType w:val="hybridMultilevel"/>
    <w:tmpl w:val="0F86E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6C8346F"/>
    <w:multiLevelType w:val="hybridMultilevel"/>
    <w:tmpl w:val="5FF81C86"/>
    <w:lvl w:ilvl="0" w:tplc="7F8EFEFA">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25" w15:restartNumberingAfterBreak="0">
    <w:nsid w:val="78077176"/>
    <w:multiLevelType w:val="hybridMultilevel"/>
    <w:tmpl w:val="879CCF86"/>
    <w:lvl w:ilvl="0" w:tplc="A72CE610">
      <w:start w:val="1"/>
      <w:numFmt w:val="bullet"/>
      <w:lvlText w:val=""/>
      <w:lvlJc w:val="left"/>
      <w:pPr>
        <w:ind w:left="2069"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abstractNumId w:val="21"/>
  </w:num>
  <w:num w:numId="2">
    <w:abstractNumId w:val="23"/>
  </w:num>
  <w:num w:numId="3">
    <w:abstractNumId w:val="12"/>
  </w:num>
  <w:num w:numId="4">
    <w:abstractNumId w:val="10"/>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0"/>
  </w:num>
  <w:num w:numId="6">
    <w:abstractNumId w:val="10"/>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0"/>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b w:val="0"/>
          <w:color w:val="000000" w:themeColor="text2"/>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6"/>
  </w:num>
  <w:num w:numId="9">
    <w:abstractNumId w:val="17"/>
  </w:num>
  <w:num w:numId="10">
    <w:abstractNumId w:val="5"/>
  </w:num>
  <w:num w:numId="11">
    <w:abstractNumId w:val="9"/>
  </w:num>
  <w:num w:numId="12">
    <w:abstractNumId w:val="24"/>
  </w:num>
  <w:num w:numId="13">
    <w:abstractNumId w:val="25"/>
  </w:num>
  <w:num w:numId="14">
    <w:abstractNumId w:val="14"/>
  </w:num>
  <w:num w:numId="15">
    <w:abstractNumId w:val="7"/>
  </w:num>
  <w:num w:numId="16">
    <w:abstractNumId w:val="2"/>
  </w:num>
  <w:num w:numId="17">
    <w:abstractNumId w:val="6"/>
  </w:num>
  <w:num w:numId="18">
    <w:abstractNumId w:val="11"/>
  </w:num>
  <w:num w:numId="19">
    <w:abstractNumId w:val="8"/>
  </w:num>
  <w:num w:numId="20">
    <w:abstractNumId w:val="18"/>
  </w:num>
  <w:num w:numId="21">
    <w:abstractNumId w:val="3"/>
  </w:num>
  <w:num w:numId="22">
    <w:abstractNumId w:val="15"/>
  </w:num>
  <w:num w:numId="23">
    <w:abstractNumId w:val="1"/>
  </w:num>
  <w:num w:numId="24">
    <w:abstractNumId w:val="20"/>
  </w:num>
  <w:num w:numId="25">
    <w:abstractNumId w:val="22"/>
  </w:num>
  <w:num w:numId="26">
    <w:abstractNumId w:val="10"/>
    <w:lvlOverride w:ilvl="0">
      <w:lvl w:ilvl="0">
        <w:start w:val="1"/>
        <w:numFmt w:val="decimal"/>
        <w:pStyle w:val="Heading10"/>
        <w:lvlText w:val="%1."/>
        <w:lvlJc w:val="left"/>
        <w:pPr>
          <w:ind w:left="360" w:hanging="360"/>
        </w:pPr>
        <w:rPr>
          <w:rFonts w:hint="default"/>
          <w:b/>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13"/>
  </w:num>
  <w:num w:numId="28">
    <w:abstractNumId w:val="19"/>
  </w:num>
  <w:num w:numId="29">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4242"/>
    <w:rsid w:val="000100B6"/>
    <w:rsid w:val="0001177F"/>
    <w:rsid w:val="000118E2"/>
    <w:rsid w:val="00012052"/>
    <w:rsid w:val="00014CF2"/>
    <w:rsid w:val="000165F4"/>
    <w:rsid w:val="00020136"/>
    <w:rsid w:val="00020924"/>
    <w:rsid w:val="000229DE"/>
    <w:rsid w:val="00025A79"/>
    <w:rsid w:val="00026E96"/>
    <w:rsid w:val="0003060D"/>
    <w:rsid w:val="000309F5"/>
    <w:rsid w:val="00030C87"/>
    <w:rsid w:val="000342EF"/>
    <w:rsid w:val="00034774"/>
    <w:rsid w:val="00035A9C"/>
    <w:rsid w:val="00037174"/>
    <w:rsid w:val="000402B3"/>
    <w:rsid w:val="0004034D"/>
    <w:rsid w:val="00040709"/>
    <w:rsid w:val="00040C15"/>
    <w:rsid w:val="00040E9B"/>
    <w:rsid w:val="0004203D"/>
    <w:rsid w:val="00042069"/>
    <w:rsid w:val="000424D3"/>
    <w:rsid w:val="00046FC1"/>
    <w:rsid w:val="00047288"/>
    <w:rsid w:val="000510BB"/>
    <w:rsid w:val="00055C65"/>
    <w:rsid w:val="00056533"/>
    <w:rsid w:val="000567E2"/>
    <w:rsid w:val="000606F6"/>
    <w:rsid w:val="000624B2"/>
    <w:rsid w:val="00065C6B"/>
    <w:rsid w:val="000717B5"/>
    <w:rsid w:val="00074C8C"/>
    <w:rsid w:val="00080091"/>
    <w:rsid w:val="00080783"/>
    <w:rsid w:val="00082668"/>
    <w:rsid w:val="00087F57"/>
    <w:rsid w:val="0009203F"/>
    <w:rsid w:val="000933DC"/>
    <w:rsid w:val="00095119"/>
    <w:rsid w:val="00095EF3"/>
    <w:rsid w:val="000A092A"/>
    <w:rsid w:val="000A0E7E"/>
    <w:rsid w:val="000A1305"/>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3F05"/>
    <w:rsid w:val="000C61BF"/>
    <w:rsid w:val="000C65C8"/>
    <w:rsid w:val="000C70E2"/>
    <w:rsid w:val="000C7259"/>
    <w:rsid w:val="000C747B"/>
    <w:rsid w:val="000D00DE"/>
    <w:rsid w:val="000D31CB"/>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F13"/>
    <w:rsid w:val="001041F9"/>
    <w:rsid w:val="00104487"/>
    <w:rsid w:val="00111AB1"/>
    <w:rsid w:val="00112B3A"/>
    <w:rsid w:val="00112B99"/>
    <w:rsid w:val="00112BA7"/>
    <w:rsid w:val="00113D79"/>
    <w:rsid w:val="00114F0B"/>
    <w:rsid w:val="00115A0E"/>
    <w:rsid w:val="001161EF"/>
    <w:rsid w:val="00120C1C"/>
    <w:rsid w:val="00120D87"/>
    <w:rsid w:val="00122ED0"/>
    <w:rsid w:val="0012519B"/>
    <w:rsid w:val="00125A74"/>
    <w:rsid w:val="001274D5"/>
    <w:rsid w:val="00127C83"/>
    <w:rsid w:val="00130DAE"/>
    <w:rsid w:val="001328E8"/>
    <w:rsid w:val="001352CE"/>
    <w:rsid w:val="00141366"/>
    <w:rsid w:val="0014320D"/>
    <w:rsid w:val="0014667C"/>
    <w:rsid w:val="0015350F"/>
    <w:rsid w:val="00156C6A"/>
    <w:rsid w:val="0016046D"/>
    <w:rsid w:val="001619CD"/>
    <w:rsid w:val="001635E9"/>
    <w:rsid w:val="00164909"/>
    <w:rsid w:val="00166C2A"/>
    <w:rsid w:val="0016765F"/>
    <w:rsid w:val="0017087A"/>
    <w:rsid w:val="001708B8"/>
    <w:rsid w:val="001709BB"/>
    <w:rsid w:val="00171113"/>
    <w:rsid w:val="0017622A"/>
    <w:rsid w:val="001769DF"/>
    <w:rsid w:val="00180455"/>
    <w:rsid w:val="001816F5"/>
    <w:rsid w:val="00181BE5"/>
    <w:rsid w:val="00182077"/>
    <w:rsid w:val="00186497"/>
    <w:rsid w:val="00191960"/>
    <w:rsid w:val="00191CCB"/>
    <w:rsid w:val="00193E92"/>
    <w:rsid w:val="00194662"/>
    <w:rsid w:val="00196AEB"/>
    <w:rsid w:val="0019777A"/>
    <w:rsid w:val="001977AF"/>
    <w:rsid w:val="001A0771"/>
    <w:rsid w:val="001A18B6"/>
    <w:rsid w:val="001A1AF6"/>
    <w:rsid w:val="001A42F0"/>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D05A9"/>
    <w:rsid w:val="001D0981"/>
    <w:rsid w:val="001D4A52"/>
    <w:rsid w:val="001D5987"/>
    <w:rsid w:val="001D609E"/>
    <w:rsid w:val="001D6AFF"/>
    <w:rsid w:val="001D6EFA"/>
    <w:rsid w:val="001E1528"/>
    <w:rsid w:val="001E227A"/>
    <w:rsid w:val="001E5AF6"/>
    <w:rsid w:val="001E5BB1"/>
    <w:rsid w:val="001E6910"/>
    <w:rsid w:val="001E79D4"/>
    <w:rsid w:val="001F3CFB"/>
    <w:rsid w:val="001F50FF"/>
    <w:rsid w:val="001F635A"/>
    <w:rsid w:val="00201B4B"/>
    <w:rsid w:val="00206835"/>
    <w:rsid w:val="00206EDA"/>
    <w:rsid w:val="00207C5A"/>
    <w:rsid w:val="00212661"/>
    <w:rsid w:val="00220DF6"/>
    <w:rsid w:val="00223D79"/>
    <w:rsid w:val="002255EF"/>
    <w:rsid w:val="002266F3"/>
    <w:rsid w:val="00230DE8"/>
    <w:rsid w:val="002333A7"/>
    <w:rsid w:val="00234463"/>
    <w:rsid w:val="00236849"/>
    <w:rsid w:val="00237B28"/>
    <w:rsid w:val="00240743"/>
    <w:rsid w:val="00240E20"/>
    <w:rsid w:val="00241BCE"/>
    <w:rsid w:val="00243C32"/>
    <w:rsid w:val="002455D7"/>
    <w:rsid w:val="00246C04"/>
    <w:rsid w:val="002470C8"/>
    <w:rsid w:val="00251899"/>
    <w:rsid w:val="00253BCA"/>
    <w:rsid w:val="00257790"/>
    <w:rsid w:val="00261B84"/>
    <w:rsid w:val="002636F6"/>
    <w:rsid w:val="00265515"/>
    <w:rsid w:val="00266795"/>
    <w:rsid w:val="0026779E"/>
    <w:rsid w:val="002702CE"/>
    <w:rsid w:val="0027048C"/>
    <w:rsid w:val="002777FB"/>
    <w:rsid w:val="0028203B"/>
    <w:rsid w:val="0028407E"/>
    <w:rsid w:val="00285028"/>
    <w:rsid w:val="00285083"/>
    <w:rsid w:val="00285505"/>
    <w:rsid w:val="0029265C"/>
    <w:rsid w:val="00296326"/>
    <w:rsid w:val="002A060D"/>
    <w:rsid w:val="002A0C00"/>
    <w:rsid w:val="002A2040"/>
    <w:rsid w:val="002A3C43"/>
    <w:rsid w:val="002A43B2"/>
    <w:rsid w:val="002B016F"/>
    <w:rsid w:val="002B0F16"/>
    <w:rsid w:val="002B6711"/>
    <w:rsid w:val="002C20A7"/>
    <w:rsid w:val="002C220C"/>
    <w:rsid w:val="002C3AF5"/>
    <w:rsid w:val="002C4AE2"/>
    <w:rsid w:val="002C64EB"/>
    <w:rsid w:val="002C7582"/>
    <w:rsid w:val="002D349C"/>
    <w:rsid w:val="002D4754"/>
    <w:rsid w:val="002E2188"/>
    <w:rsid w:val="002E324D"/>
    <w:rsid w:val="002E404D"/>
    <w:rsid w:val="002E5B12"/>
    <w:rsid w:val="002E6879"/>
    <w:rsid w:val="002E6B97"/>
    <w:rsid w:val="002F0D3C"/>
    <w:rsid w:val="002F166B"/>
    <w:rsid w:val="002F2CF8"/>
    <w:rsid w:val="002F4E82"/>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785B"/>
    <w:rsid w:val="00350000"/>
    <w:rsid w:val="0035319B"/>
    <w:rsid w:val="003537FB"/>
    <w:rsid w:val="003572E2"/>
    <w:rsid w:val="003573B4"/>
    <w:rsid w:val="00357E5F"/>
    <w:rsid w:val="00360133"/>
    <w:rsid w:val="00360212"/>
    <w:rsid w:val="00361211"/>
    <w:rsid w:val="003625AB"/>
    <w:rsid w:val="00366529"/>
    <w:rsid w:val="00370C93"/>
    <w:rsid w:val="00370F77"/>
    <w:rsid w:val="00375887"/>
    <w:rsid w:val="00375B19"/>
    <w:rsid w:val="00375EB1"/>
    <w:rsid w:val="0037681B"/>
    <w:rsid w:val="00380EDD"/>
    <w:rsid w:val="00382ADF"/>
    <w:rsid w:val="00382B82"/>
    <w:rsid w:val="00383051"/>
    <w:rsid w:val="003836AD"/>
    <w:rsid w:val="00387404"/>
    <w:rsid w:val="0039018A"/>
    <w:rsid w:val="003909B6"/>
    <w:rsid w:val="003911EB"/>
    <w:rsid w:val="003932D7"/>
    <w:rsid w:val="00393B37"/>
    <w:rsid w:val="00394245"/>
    <w:rsid w:val="003954ED"/>
    <w:rsid w:val="00395526"/>
    <w:rsid w:val="003963D7"/>
    <w:rsid w:val="003979AE"/>
    <w:rsid w:val="00397B2A"/>
    <w:rsid w:val="003A0DDE"/>
    <w:rsid w:val="003A1616"/>
    <w:rsid w:val="003A1BB2"/>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1EBC"/>
    <w:rsid w:val="003E2874"/>
    <w:rsid w:val="003E4129"/>
    <w:rsid w:val="003E50AF"/>
    <w:rsid w:val="003E7B98"/>
    <w:rsid w:val="003E7CE4"/>
    <w:rsid w:val="003F05B5"/>
    <w:rsid w:val="003F0A4B"/>
    <w:rsid w:val="003F2E2E"/>
    <w:rsid w:val="003F5934"/>
    <w:rsid w:val="003F5C52"/>
    <w:rsid w:val="003F60CE"/>
    <w:rsid w:val="00400640"/>
    <w:rsid w:val="004010C8"/>
    <w:rsid w:val="00402FF6"/>
    <w:rsid w:val="0040475D"/>
    <w:rsid w:val="00411BEB"/>
    <w:rsid w:val="00411E4D"/>
    <w:rsid w:val="00413263"/>
    <w:rsid w:val="00413367"/>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947"/>
    <w:rsid w:val="0044236B"/>
    <w:rsid w:val="0044418A"/>
    <w:rsid w:val="00444F88"/>
    <w:rsid w:val="00445161"/>
    <w:rsid w:val="00447D9E"/>
    <w:rsid w:val="0045444D"/>
    <w:rsid w:val="00455902"/>
    <w:rsid w:val="0045632B"/>
    <w:rsid w:val="0045782A"/>
    <w:rsid w:val="004578B1"/>
    <w:rsid w:val="00460121"/>
    <w:rsid w:val="00461D57"/>
    <w:rsid w:val="00462C4F"/>
    <w:rsid w:val="00465987"/>
    <w:rsid w:val="00466259"/>
    <w:rsid w:val="004720FB"/>
    <w:rsid w:val="00472C4A"/>
    <w:rsid w:val="00472C64"/>
    <w:rsid w:val="004749B4"/>
    <w:rsid w:val="00475044"/>
    <w:rsid w:val="00475327"/>
    <w:rsid w:val="00475594"/>
    <w:rsid w:val="00480C32"/>
    <w:rsid w:val="00482C00"/>
    <w:rsid w:val="00483FE0"/>
    <w:rsid w:val="004843E1"/>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056"/>
    <w:rsid w:val="004F4E46"/>
    <w:rsid w:val="004F62DC"/>
    <w:rsid w:val="005025ED"/>
    <w:rsid w:val="0050286B"/>
    <w:rsid w:val="00503FE4"/>
    <w:rsid w:val="00504D8D"/>
    <w:rsid w:val="00504FA7"/>
    <w:rsid w:val="0050713B"/>
    <w:rsid w:val="0051000B"/>
    <w:rsid w:val="00510B45"/>
    <w:rsid w:val="00511050"/>
    <w:rsid w:val="00512125"/>
    <w:rsid w:val="00512ED4"/>
    <w:rsid w:val="005138C6"/>
    <w:rsid w:val="00515448"/>
    <w:rsid w:val="00516B68"/>
    <w:rsid w:val="00517BCF"/>
    <w:rsid w:val="00522DC2"/>
    <w:rsid w:val="00525284"/>
    <w:rsid w:val="005267A5"/>
    <w:rsid w:val="00527A75"/>
    <w:rsid w:val="00527A84"/>
    <w:rsid w:val="0053432F"/>
    <w:rsid w:val="00537C1D"/>
    <w:rsid w:val="00540DFC"/>
    <w:rsid w:val="00544310"/>
    <w:rsid w:val="0055140F"/>
    <w:rsid w:val="00551A23"/>
    <w:rsid w:val="005564EF"/>
    <w:rsid w:val="0055675B"/>
    <w:rsid w:val="00556ECE"/>
    <w:rsid w:val="00557FBC"/>
    <w:rsid w:val="00560CCA"/>
    <w:rsid w:val="005621A9"/>
    <w:rsid w:val="00562A51"/>
    <w:rsid w:val="00562D6D"/>
    <w:rsid w:val="00563A69"/>
    <w:rsid w:val="005653CE"/>
    <w:rsid w:val="00565FBD"/>
    <w:rsid w:val="00566EA3"/>
    <w:rsid w:val="00567E68"/>
    <w:rsid w:val="00570380"/>
    <w:rsid w:val="00570D08"/>
    <w:rsid w:val="00571CA2"/>
    <w:rsid w:val="005740A3"/>
    <w:rsid w:val="00580AC8"/>
    <w:rsid w:val="00583213"/>
    <w:rsid w:val="00583FC6"/>
    <w:rsid w:val="00585773"/>
    <w:rsid w:val="005918E9"/>
    <w:rsid w:val="00592088"/>
    <w:rsid w:val="00593D35"/>
    <w:rsid w:val="005970E7"/>
    <w:rsid w:val="005972BE"/>
    <w:rsid w:val="00597AE2"/>
    <w:rsid w:val="00597FF3"/>
    <w:rsid w:val="005A7426"/>
    <w:rsid w:val="005A7559"/>
    <w:rsid w:val="005A784D"/>
    <w:rsid w:val="005B132B"/>
    <w:rsid w:val="005B1C5F"/>
    <w:rsid w:val="005B268E"/>
    <w:rsid w:val="005C15E4"/>
    <w:rsid w:val="005C1B60"/>
    <w:rsid w:val="005C1C4B"/>
    <w:rsid w:val="005C1D5D"/>
    <w:rsid w:val="005C31A9"/>
    <w:rsid w:val="005C4CDA"/>
    <w:rsid w:val="005C6C9E"/>
    <w:rsid w:val="005C7483"/>
    <w:rsid w:val="005C7B10"/>
    <w:rsid w:val="005D169B"/>
    <w:rsid w:val="005D369B"/>
    <w:rsid w:val="005D391F"/>
    <w:rsid w:val="005D4EF0"/>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405C"/>
    <w:rsid w:val="00626EF8"/>
    <w:rsid w:val="006272AA"/>
    <w:rsid w:val="00631F57"/>
    <w:rsid w:val="006345D9"/>
    <w:rsid w:val="00642DEE"/>
    <w:rsid w:val="0064440E"/>
    <w:rsid w:val="0064490A"/>
    <w:rsid w:val="0064663F"/>
    <w:rsid w:val="00650847"/>
    <w:rsid w:val="00651A5D"/>
    <w:rsid w:val="00653A10"/>
    <w:rsid w:val="0065414D"/>
    <w:rsid w:val="00655B0C"/>
    <w:rsid w:val="006570E9"/>
    <w:rsid w:val="0066208C"/>
    <w:rsid w:val="0066442C"/>
    <w:rsid w:val="00665B41"/>
    <w:rsid w:val="00665E56"/>
    <w:rsid w:val="00665F38"/>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7F9F"/>
    <w:rsid w:val="006A601E"/>
    <w:rsid w:val="006A6754"/>
    <w:rsid w:val="006A6F6A"/>
    <w:rsid w:val="006B2F2F"/>
    <w:rsid w:val="006B455C"/>
    <w:rsid w:val="006B6650"/>
    <w:rsid w:val="006B77D1"/>
    <w:rsid w:val="006C0962"/>
    <w:rsid w:val="006C2636"/>
    <w:rsid w:val="006C3085"/>
    <w:rsid w:val="006C4405"/>
    <w:rsid w:val="006C4F29"/>
    <w:rsid w:val="006D7F0C"/>
    <w:rsid w:val="006E203B"/>
    <w:rsid w:val="006E38C2"/>
    <w:rsid w:val="006E4D56"/>
    <w:rsid w:val="006E5714"/>
    <w:rsid w:val="006E6EA7"/>
    <w:rsid w:val="006E770D"/>
    <w:rsid w:val="006F0B36"/>
    <w:rsid w:val="006F4770"/>
    <w:rsid w:val="00700030"/>
    <w:rsid w:val="007028D2"/>
    <w:rsid w:val="00705091"/>
    <w:rsid w:val="00706F04"/>
    <w:rsid w:val="0071279C"/>
    <w:rsid w:val="00713C7B"/>
    <w:rsid w:val="00714C42"/>
    <w:rsid w:val="007151DC"/>
    <w:rsid w:val="00715759"/>
    <w:rsid w:val="007169F5"/>
    <w:rsid w:val="007211A0"/>
    <w:rsid w:val="00721934"/>
    <w:rsid w:val="0072396F"/>
    <w:rsid w:val="00723DE9"/>
    <w:rsid w:val="007270D6"/>
    <w:rsid w:val="007271AF"/>
    <w:rsid w:val="007273E6"/>
    <w:rsid w:val="007307EA"/>
    <w:rsid w:val="007311A9"/>
    <w:rsid w:val="007325DC"/>
    <w:rsid w:val="0073287C"/>
    <w:rsid w:val="0073611C"/>
    <w:rsid w:val="00736194"/>
    <w:rsid w:val="007403DD"/>
    <w:rsid w:val="00741651"/>
    <w:rsid w:val="00741F25"/>
    <w:rsid w:val="00742389"/>
    <w:rsid w:val="0074280B"/>
    <w:rsid w:val="00744EE0"/>
    <w:rsid w:val="00747156"/>
    <w:rsid w:val="00747C15"/>
    <w:rsid w:val="00752A20"/>
    <w:rsid w:val="00761979"/>
    <w:rsid w:val="00762917"/>
    <w:rsid w:val="00763F46"/>
    <w:rsid w:val="00764E0C"/>
    <w:rsid w:val="00764EBB"/>
    <w:rsid w:val="00765EA1"/>
    <w:rsid w:val="0076600A"/>
    <w:rsid w:val="00766C6A"/>
    <w:rsid w:val="00766EF5"/>
    <w:rsid w:val="0077145E"/>
    <w:rsid w:val="007717B2"/>
    <w:rsid w:val="00772C6B"/>
    <w:rsid w:val="00772CF4"/>
    <w:rsid w:val="007737C4"/>
    <w:rsid w:val="007752CC"/>
    <w:rsid w:val="00776766"/>
    <w:rsid w:val="00777073"/>
    <w:rsid w:val="00780F85"/>
    <w:rsid w:val="007826A3"/>
    <w:rsid w:val="00782BD3"/>
    <w:rsid w:val="00783359"/>
    <w:rsid w:val="007846B9"/>
    <w:rsid w:val="0078679F"/>
    <w:rsid w:val="00790EAD"/>
    <w:rsid w:val="007A17AE"/>
    <w:rsid w:val="007A5E50"/>
    <w:rsid w:val="007B104A"/>
    <w:rsid w:val="007B3138"/>
    <w:rsid w:val="007B3740"/>
    <w:rsid w:val="007B4852"/>
    <w:rsid w:val="007B5569"/>
    <w:rsid w:val="007B72E5"/>
    <w:rsid w:val="007B7CB6"/>
    <w:rsid w:val="007B7E11"/>
    <w:rsid w:val="007C0E8C"/>
    <w:rsid w:val="007C1667"/>
    <w:rsid w:val="007C7977"/>
    <w:rsid w:val="007C7C80"/>
    <w:rsid w:val="007D0D42"/>
    <w:rsid w:val="007D18B2"/>
    <w:rsid w:val="007D26DA"/>
    <w:rsid w:val="007D43D5"/>
    <w:rsid w:val="007D4A59"/>
    <w:rsid w:val="007D5B99"/>
    <w:rsid w:val="007D5D79"/>
    <w:rsid w:val="007D737D"/>
    <w:rsid w:val="007E3DA5"/>
    <w:rsid w:val="007E535E"/>
    <w:rsid w:val="007E561E"/>
    <w:rsid w:val="007E726B"/>
    <w:rsid w:val="007E7E23"/>
    <w:rsid w:val="007F5D7C"/>
    <w:rsid w:val="007F701D"/>
    <w:rsid w:val="007F7982"/>
    <w:rsid w:val="00800008"/>
    <w:rsid w:val="0080065E"/>
    <w:rsid w:val="008016C3"/>
    <w:rsid w:val="00801BD2"/>
    <w:rsid w:val="008067A3"/>
    <w:rsid w:val="00810848"/>
    <w:rsid w:val="00812FA0"/>
    <w:rsid w:val="00813091"/>
    <w:rsid w:val="0081467A"/>
    <w:rsid w:val="00815FD4"/>
    <w:rsid w:val="00822620"/>
    <w:rsid w:val="00822D21"/>
    <w:rsid w:val="00822E01"/>
    <w:rsid w:val="00823B75"/>
    <w:rsid w:val="0082443C"/>
    <w:rsid w:val="008265FE"/>
    <w:rsid w:val="008274B6"/>
    <w:rsid w:val="008300BA"/>
    <w:rsid w:val="00830707"/>
    <w:rsid w:val="0083174A"/>
    <w:rsid w:val="00834B8A"/>
    <w:rsid w:val="00836837"/>
    <w:rsid w:val="00836A16"/>
    <w:rsid w:val="00846FF8"/>
    <w:rsid w:val="00847A42"/>
    <w:rsid w:val="00847CDD"/>
    <w:rsid w:val="008521DD"/>
    <w:rsid w:val="0085312F"/>
    <w:rsid w:val="008534A5"/>
    <w:rsid w:val="00854F34"/>
    <w:rsid w:val="00857363"/>
    <w:rsid w:val="00857C89"/>
    <w:rsid w:val="00860D18"/>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581D"/>
    <w:rsid w:val="008A25FA"/>
    <w:rsid w:val="008A3231"/>
    <w:rsid w:val="008A4101"/>
    <w:rsid w:val="008A4539"/>
    <w:rsid w:val="008A6C9A"/>
    <w:rsid w:val="008A7EF8"/>
    <w:rsid w:val="008B2BDD"/>
    <w:rsid w:val="008B30E4"/>
    <w:rsid w:val="008B3E90"/>
    <w:rsid w:val="008B50BA"/>
    <w:rsid w:val="008B5704"/>
    <w:rsid w:val="008B7E6D"/>
    <w:rsid w:val="008C1A59"/>
    <w:rsid w:val="008C1D03"/>
    <w:rsid w:val="008C2CD3"/>
    <w:rsid w:val="008C53AA"/>
    <w:rsid w:val="008C5A4A"/>
    <w:rsid w:val="008C6894"/>
    <w:rsid w:val="008D1CEE"/>
    <w:rsid w:val="008D20E8"/>
    <w:rsid w:val="008D4F9D"/>
    <w:rsid w:val="008D56E2"/>
    <w:rsid w:val="008D57D4"/>
    <w:rsid w:val="008D7B70"/>
    <w:rsid w:val="008E0193"/>
    <w:rsid w:val="008E3B35"/>
    <w:rsid w:val="008E3CAA"/>
    <w:rsid w:val="008E451A"/>
    <w:rsid w:val="008E4A9F"/>
    <w:rsid w:val="008E5549"/>
    <w:rsid w:val="008E5BE6"/>
    <w:rsid w:val="008E673A"/>
    <w:rsid w:val="008E7754"/>
    <w:rsid w:val="008E7B04"/>
    <w:rsid w:val="008F247D"/>
    <w:rsid w:val="008F2879"/>
    <w:rsid w:val="008F2D50"/>
    <w:rsid w:val="008F2FA9"/>
    <w:rsid w:val="008F301C"/>
    <w:rsid w:val="008F38E0"/>
    <w:rsid w:val="008F3A75"/>
    <w:rsid w:val="008F7925"/>
    <w:rsid w:val="009003CE"/>
    <w:rsid w:val="00904D51"/>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301FC"/>
    <w:rsid w:val="00930E73"/>
    <w:rsid w:val="00933FDD"/>
    <w:rsid w:val="00935945"/>
    <w:rsid w:val="0094103E"/>
    <w:rsid w:val="009442B9"/>
    <w:rsid w:val="009456B7"/>
    <w:rsid w:val="00945961"/>
    <w:rsid w:val="00945D10"/>
    <w:rsid w:val="009475B4"/>
    <w:rsid w:val="00947A2A"/>
    <w:rsid w:val="0095285E"/>
    <w:rsid w:val="00952DFC"/>
    <w:rsid w:val="009530AA"/>
    <w:rsid w:val="00953821"/>
    <w:rsid w:val="00956989"/>
    <w:rsid w:val="0096000D"/>
    <w:rsid w:val="00963B18"/>
    <w:rsid w:val="00964BB2"/>
    <w:rsid w:val="00965A1D"/>
    <w:rsid w:val="00965E82"/>
    <w:rsid w:val="00972DC9"/>
    <w:rsid w:val="00977AA4"/>
    <w:rsid w:val="00981ACB"/>
    <w:rsid w:val="00983066"/>
    <w:rsid w:val="0098375A"/>
    <w:rsid w:val="00992AA7"/>
    <w:rsid w:val="00993A5C"/>
    <w:rsid w:val="009953B1"/>
    <w:rsid w:val="00995AF2"/>
    <w:rsid w:val="0099604D"/>
    <w:rsid w:val="009961B2"/>
    <w:rsid w:val="009A078A"/>
    <w:rsid w:val="009A2882"/>
    <w:rsid w:val="009A4F5C"/>
    <w:rsid w:val="009A5551"/>
    <w:rsid w:val="009A5FAB"/>
    <w:rsid w:val="009B3E6F"/>
    <w:rsid w:val="009B4985"/>
    <w:rsid w:val="009B702B"/>
    <w:rsid w:val="009B7574"/>
    <w:rsid w:val="009C0342"/>
    <w:rsid w:val="009C2278"/>
    <w:rsid w:val="009C4014"/>
    <w:rsid w:val="009C711B"/>
    <w:rsid w:val="009C72C0"/>
    <w:rsid w:val="009D0D60"/>
    <w:rsid w:val="009D1A1B"/>
    <w:rsid w:val="009D5855"/>
    <w:rsid w:val="009D5B5A"/>
    <w:rsid w:val="009D6753"/>
    <w:rsid w:val="009D7C3D"/>
    <w:rsid w:val="009E1147"/>
    <w:rsid w:val="009E278E"/>
    <w:rsid w:val="009E34DC"/>
    <w:rsid w:val="009E44FB"/>
    <w:rsid w:val="009F0D88"/>
    <w:rsid w:val="009F1103"/>
    <w:rsid w:val="009F3A48"/>
    <w:rsid w:val="009F5952"/>
    <w:rsid w:val="00A04460"/>
    <w:rsid w:val="00A06FE5"/>
    <w:rsid w:val="00A12373"/>
    <w:rsid w:val="00A12F1B"/>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30472"/>
    <w:rsid w:val="00A31BA2"/>
    <w:rsid w:val="00A31F06"/>
    <w:rsid w:val="00A33F35"/>
    <w:rsid w:val="00A34652"/>
    <w:rsid w:val="00A36509"/>
    <w:rsid w:val="00A41109"/>
    <w:rsid w:val="00A463D8"/>
    <w:rsid w:val="00A47696"/>
    <w:rsid w:val="00A505FC"/>
    <w:rsid w:val="00A547CF"/>
    <w:rsid w:val="00A57973"/>
    <w:rsid w:val="00A61CB9"/>
    <w:rsid w:val="00A6540D"/>
    <w:rsid w:val="00A666B6"/>
    <w:rsid w:val="00A66BD1"/>
    <w:rsid w:val="00A7242F"/>
    <w:rsid w:val="00A74C4C"/>
    <w:rsid w:val="00A7597D"/>
    <w:rsid w:val="00A77118"/>
    <w:rsid w:val="00A778BC"/>
    <w:rsid w:val="00A82E67"/>
    <w:rsid w:val="00A83249"/>
    <w:rsid w:val="00A838EF"/>
    <w:rsid w:val="00A840FA"/>
    <w:rsid w:val="00A8675F"/>
    <w:rsid w:val="00A90EEE"/>
    <w:rsid w:val="00AA24A8"/>
    <w:rsid w:val="00AA491D"/>
    <w:rsid w:val="00AB0882"/>
    <w:rsid w:val="00AB30C6"/>
    <w:rsid w:val="00AB3B72"/>
    <w:rsid w:val="00AB43BC"/>
    <w:rsid w:val="00AB7326"/>
    <w:rsid w:val="00AB7BEF"/>
    <w:rsid w:val="00AC0555"/>
    <w:rsid w:val="00AC09B5"/>
    <w:rsid w:val="00AC160E"/>
    <w:rsid w:val="00AC22CE"/>
    <w:rsid w:val="00AC348B"/>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FE7"/>
    <w:rsid w:val="00AF4375"/>
    <w:rsid w:val="00AF738B"/>
    <w:rsid w:val="00AF780A"/>
    <w:rsid w:val="00AF7E0E"/>
    <w:rsid w:val="00B02A95"/>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C63"/>
    <w:rsid w:val="00B370BA"/>
    <w:rsid w:val="00B42F4D"/>
    <w:rsid w:val="00B441C1"/>
    <w:rsid w:val="00B46687"/>
    <w:rsid w:val="00B47CCB"/>
    <w:rsid w:val="00B50959"/>
    <w:rsid w:val="00B5234B"/>
    <w:rsid w:val="00B611CA"/>
    <w:rsid w:val="00B615BD"/>
    <w:rsid w:val="00B666E4"/>
    <w:rsid w:val="00B70316"/>
    <w:rsid w:val="00B72CFC"/>
    <w:rsid w:val="00B7510C"/>
    <w:rsid w:val="00B76721"/>
    <w:rsid w:val="00B8082C"/>
    <w:rsid w:val="00B80F1E"/>
    <w:rsid w:val="00B81BF1"/>
    <w:rsid w:val="00B826AD"/>
    <w:rsid w:val="00B82E28"/>
    <w:rsid w:val="00B85AFC"/>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D70"/>
    <w:rsid w:val="00BA5C49"/>
    <w:rsid w:val="00BB2368"/>
    <w:rsid w:val="00BB43D1"/>
    <w:rsid w:val="00BB5571"/>
    <w:rsid w:val="00BB6A69"/>
    <w:rsid w:val="00BB7263"/>
    <w:rsid w:val="00BC018F"/>
    <w:rsid w:val="00BC061C"/>
    <w:rsid w:val="00BC0C77"/>
    <w:rsid w:val="00BC7B61"/>
    <w:rsid w:val="00BC7C8D"/>
    <w:rsid w:val="00BD18FB"/>
    <w:rsid w:val="00BD1FEF"/>
    <w:rsid w:val="00BD56C4"/>
    <w:rsid w:val="00BD5BC7"/>
    <w:rsid w:val="00BD69AF"/>
    <w:rsid w:val="00BD7DD3"/>
    <w:rsid w:val="00BE318E"/>
    <w:rsid w:val="00BE7DF8"/>
    <w:rsid w:val="00BF2BDC"/>
    <w:rsid w:val="00BF3127"/>
    <w:rsid w:val="00BF3DAE"/>
    <w:rsid w:val="00BF5124"/>
    <w:rsid w:val="00BF5515"/>
    <w:rsid w:val="00BF5916"/>
    <w:rsid w:val="00BF5AC2"/>
    <w:rsid w:val="00BF7E71"/>
    <w:rsid w:val="00C04D41"/>
    <w:rsid w:val="00C04D58"/>
    <w:rsid w:val="00C0552D"/>
    <w:rsid w:val="00C06610"/>
    <w:rsid w:val="00C10CF9"/>
    <w:rsid w:val="00C10E51"/>
    <w:rsid w:val="00C11EE0"/>
    <w:rsid w:val="00C13CA0"/>
    <w:rsid w:val="00C23F2F"/>
    <w:rsid w:val="00C2487B"/>
    <w:rsid w:val="00C25CDC"/>
    <w:rsid w:val="00C2612C"/>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5463"/>
    <w:rsid w:val="00C6695F"/>
    <w:rsid w:val="00C671C8"/>
    <w:rsid w:val="00C67577"/>
    <w:rsid w:val="00C70622"/>
    <w:rsid w:val="00C71CAC"/>
    <w:rsid w:val="00C72015"/>
    <w:rsid w:val="00C73B22"/>
    <w:rsid w:val="00C755C3"/>
    <w:rsid w:val="00C75B5A"/>
    <w:rsid w:val="00C77035"/>
    <w:rsid w:val="00C8022D"/>
    <w:rsid w:val="00C82610"/>
    <w:rsid w:val="00C8446D"/>
    <w:rsid w:val="00C844C8"/>
    <w:rsid w:val="00C869E2"/>
    <w:rsid w:val="00C8723B"/>
    <w:rsid w:val="00C90FE4"/>
    <w:rsid w:val="00C91830"/>
    <w:rsid w:val="00C91A05"/>
    <w:rsid w:val="00C91B18"/>
    <w:rsid w:val="00C91BAD"/>
    <w:rsid w:val="00C95D0F"/>
    <w:rsid w:val="00CA01C6"/>
    <w:rsid w:val="00CA064C"/>
    <w:rsid w:val="00CA1817"/>
    <w:rsid w:val="00CA2648"/>
    <w:rsid w:val="00CA6012"/>
    <w:rsid w:val="00CA73B9"/>
    <w:rsid w:val="00CB06DF"/>
    <w:rsid w:val="00CB2979"/>
    <w:rsid w:val="00CB2C89"/>
    <w:rsid w:val="00CB3551"/>
    <w:rsid w:val="00CB4265"/>
    <w:rsid w:val="00CC1340"/>
    <w:rsid w:val="00CC1B5A"/>
    <w:rsid w:val="00CC5483"/>
    <w:rsid w:val="00CC7A35"/>
    <w:rsid w:val="00CD0982"/>
    <w:rsid w:val="00CD1CD7"/>
    <w:rsid w:val="00CD20CB"/>
    <w:rsid w:val="00CD2975"/>
    <w:rsid w:val="00CD3643"/>
    <w:rsid w:val="00CD3762"/>
    <w:rsid w:val="00CD6227"/>
    <w:rsid w:val="00CD6512"/>
    <w:rsid w:val="00CD7717"/>
    <w:rsid w:val="00CE0960"/>
    <w:rsid w:val="00CE0CF7"/>
    <w:rsid w:val="00CE24C8"/>
    <w:rsid w:val="00CE5026"/>
    <w:rsid w:val="00CF0911"/>
    <w:rsid w:val="00CF0D45"/>
    <w:rsid w:val="00CF47ED"/>
    <w:rsid w:val="00CF6CBD"/>
    <w:rsid w:val="00CF7411"/>
    <w:rsid w:val="00D01057"/>
    <w:rsid w:val="00D01338"/>
    <w:rsid w:val="00D02409"/>
    <w:rsid w:val="00D03CDE"/>
    <w:rsid w:val="00D03EB7"/>
    <w:rsid w:val="00D05346"/>
    <w:rsid w:val="00D06105"/>
    <w:rsid w:val="00D067C0"/>
    <w:rsid w:val="00D06B48"/>
    <w:rsid w:val="00D07495"/>
    <w:rsid w:val="00D12013"/>
    <w:rsid w:val="00D16710"/>
    <w:rsid w:val="00D16E5F"/>
    <w:rsid w:val="00D17D13"/>
    <w:rsid w:val="00D17D8E"/>
    <w:rsid w:val="00D244CB"/>
    <w:rsid w:val="00D24726"/>
    <w:rsid w:val="00D24B9A"/>
    <w:rsid w:val="00D27985"/>
    <w:rsid w:val="00D31F35"/>
    <w:rsid w:val="00D3295B"/>
    <w:rsid w:val="00D336B9"/>
    <w:rsid w:val="00D336CF"/>
    <w:rsid w:val="00D33A59"/>
    <w:rsid w:val="00D35B28"/>
    <w:rsid w:val="00D36009"/>
    <w:rsid w:val="00D37437"/>
    <w:rsid w:val="00D37D0B"/>
    <w:rsid w:val="00D403D5"/>
    <w:rsid w:val="00D40690"/>
    <w:rsid w:val="00D4270D"/>
    <w:rsid w:val="00D434B8"/>
    <w:rsid w:val="00D43792"/>
    <w:rsid w:val="00D44057"/>
    <w:rsid w:val="00D441C9"/>
    <w:rsid w:val="00D4482B"/>
    <w:rsid w:val="00D4769B"/>
    <w:rsid w:val="00D47FF5"/>
    <w:rsid w:val="00D50DEA"/>
    <w:rsid w:val="00D51BE9"/>
    <w:rsid w:val="00D51E45"/>
    <w:rsid w:val="00D52F88"/>
    <w:rsid w:val="00D53967"/>
    <w:rsid w:val="00D540A7"/>
    <w:rsid w:val="00D55C4F"/>
    <w:rsid w:val="00D57A61"/>
    <w:rsid w:val="00D6119F"/>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D97"/>
    <w:rsid w:val="00DC7ED7"/>
    <w:rsid w:val="00DD3C82"/>
    <w:rsid w:val="00DD3D7E"/>
    <w:rsid w:val="00DD49EC"/>
    <w:rsid w:val="00DD62D6"/>
    <w:rsid w:val="00DD788B"/>
    <w:rsid w:val="00DE0133"/>
    <w:rsid w:val="00DE1023"/>
    <w:rsid w:val="00DE3B98"/>
    <w:rsid w:val="00DE4393"/>
    <w:rsid w:val="00DE4687"/>
    <w:rsid w:val="00DE53AE"/>
    <w:rsid w:val="00DE572B"/>
    <w:rsid w:val="00DF0971"/>
    <w:rsid w:val="00DF09ED"/>
    <w:rsid w:val="00DF1F47"/>
    <w:rsid w:val="00DF569C"/>
    <w:rsid w:val="00DF61F0"/>
    <w:rsid w:val="00DF73DB"/>
    <w:rsid w:val="00DF7667"/>
    <w:rsid w:val="00E0759D"/>
    <w:rsid w:val="00E14F08"/>
    <w:rsid w:val="00E15CD2"/>
    <w:rsid w:val="00E15ECB"/>
    <w:rsid w:val="00E1780F"/>
    <w:rsid w:val="00E20992"/>
    <w:rsid w:val="00E228D7"/>
    <w:rsid w:val="00E22B1B"/>
    <w:rsid w:val="00E23C56"/>
    <w:rsid w:val="00E250A6"/>
    <w:rsid w:val="00E2621F"/>
    <w:rsid w:val="00E3160D"/>
    <w:rsid w:val="00E40A6E"/>
    <w:rsid w:val="00E40CED"/>
    <w:rsid w:val="00E41881"/>
    <w:rsid w:val="00E44740"/>
    <w:rsid w:val="00E44E26"/>
    <w:rsid w:val="00E45F2C"/>
    <w:rsid w:val="00E46C61"/>
    <w:rsid w:val="00E46CA4"/>
    <w:rsid w:val="00E4705C"/>
    <w:rsid w:val="00E4710E"/>
    <w:rsid w:val="00E51116"/>
    <w:rsid w:val="00E524CD"/>
    <w:rsid w:val="00E52CB1"/>
    <w:rsid w:val="00E550A7"/>
    <w:rsid w:val="00E55771"/>
    <w:rsid w:val="00E5640B"/>
    <w:rsid w:val="00E56EAB"/>
    <w:rsid w:val="00E6064D"/>
    <w:rsid w:val="00E61271"/>
    <w:rsid w:val="00E6264E"/>
    <w:rsid w:val="00E627C5"/>
    <w:rsid w:val="00E63E9E"/>
    <w:rsid w:val="00E648AA"/>
    <w:rsid w:val="00E65387"/>
    <w:rsid w:val="00E678A4"/>
    <w:rsid w:val="00E70B14"/>
    <w:rsid w:val="00E71161"/>
    <w:rsid w:val="00E71253"/>
    <w:rsid w:val="00E71485"/>
    <w:rsid w:val="00E726BB"/>
    <w:rsid w:val="00E73532"/>
    <w:rsid w:val="00E76457"/>
    <w:rsid w:val="00E814B2"/>
    <w:rsid w:val="00E818E2"/>
    <w:rsid w:val="00E85856"/>
    <w:rsid w:val="00E91757"/>
    <w:rsid w:val="00E91B1E"/>
    <w:rsid w:val="00E9293C"/>
    <w:rsid w:val="00E94BBE"/>
    <w:rsid w:val="00EA1182"/>
    <w:rsid w:val="00EA33C1"/>
    <w:rsid w:val="00EA39E1"/>
    <w:rsid w:val="00EA3A46"/>
    <w:rsid w:val="00EA7499"/>
    <w:rsid w:val="00EB0621"/>
    <w:rsid w:val="00EB6940"/>
    <w:rsid w:val="00EB6BE6"/>
    <w:rsid w:val="00EC0587"/>
    <w:rsid w:val="00EC0798"/>
    <w:rsid w:val="00EC1198"/>
    <w:rsid w:val="00EC1318"/>
    <w:rsid w:val="00EC1520"/>
    <w:rsid w:val="00EC79C8"/>
    <w:rsid w:val="00EC7D89"/>
    <w:rsid w:val="00EC7EEC"/>
    <w:rsid w:val="00ED181F"/>
    <w:rsid w:val="00ED1831"/>
    <w:rsid w:val="00ED23A0"/>
    <w:rsid w:val="00ED37EB"/>
    <w:rsid w:val="00ED391D"/>
    <w:rsid w:val="00ED50CF"/>
    <w:rsid w:val="00ED5374"/>
    <w:rsid w:val="00ED5994"/>
    <w:rsid w:val="00EE0A9A"/>
    <w:rsid w:val="00EE412A"/>
    <w:rsid w:val="00EE6A77"/>
    <w:rsid w:val="00EE75FE"/>
    <w:rsid w:val="00EE7E62"/>
    <w:rsid w:val="00EF68C5"/>
    <w:rsid w:val="00F02293"/>
    <w:rsid w:val="00F0450F"/>
    <w:rsid w:val="00F07361"/>
    <w:rsid w:val="00F07DC1"/>
    <w:rsid w:val="00F12615"/>
    <w:rsid w:val="00F14713"/>
    <w:rsid w:val="00F17B92"/>
    <w:rsid w:val="00F21E78"/>
    <w:rsid w:val="00F22AFA"/>
    <w:rsid w:val="00F241CD"/>
    <w:rsid w:val="00F27AC8"/>
    <w:rsid w:val="00F32AE4"/>
    <w:rsid w:val="00F3346F"/>
    <w:rsid w:val="00F34E4E"/>
    <w:rsid w:val="00F36C30"/>
    <w:rsid w:val="00F45733"/>
    <w:rsid w:val="00F45E9D"/>
    <w:rsid w:val="00F47DD1"/>
    <w:rsid w:val="00F51AE7"/>
    <w:rsid w:val="00F52BC4"/>
    <w:rsid w:val="00F54992"/>
    <w:rsid w:val="00F5549C"/>
    <w:rsid w:val="00F573A0"/>
    <w:rsid w:val="00F57B98"/>
    <w:rsid w:val="00F57DAD"/>
    <w:rsid w:val="00F61422"/>
    <w:rsid w:val="00F61CA5"/>
    <w:rsid w:val="00F6355B"/>
    <w:rsid w:val="00F64AB8"/>
    <w:rsid w:val="00F64C56"/>
    <w:rsid w:val="00F66720"/>
    <w:rsid w:val="00F67F3D"/>
    <w:rsid w:val="00F70D10"/>
    <w:rsid w:val="00F72A70"/>
    <w:rsid w:val="00F73BBC"/>
    <w:rsid w:val="00F75296"/>
    <w:rsid w:val="00F761A9"/>
    <w:rsid w:val="00F77170"/>
    <w:rsid w:val="00F77BCB"/>
    <w:rsid w:val="00F84274"/>
    <w:rsid w:val="00F847EB"/>
    <w:rsid w:val="00F8771F"/>
    <w:rsid w:val="00F901F7"/>
    <w:rsid w:val="00F91ADA"/>
    <w:rsid w:val="00F91D22"/>
    <w:rsid w:val="00F975D5"/>
    <w:rsid w:val="00FA5845"/>
    <w:rsid w:val="00FA61B0"/>
    <w:rsid w:val="00FA6D88"/>
    <w:rsid w:val="00FA7639"/>
    <w:rsid w:val="00FB478D"/>
    <w:rsid w:val="00FB7004"/>
    <w:rsid w:val="00FB7C50"/>
    <w:rsid w:val="00FB7E88"/>
    <w:rsid w:val="00FC3F44"/>
    <w:rsid w:val="00FC48D2"/>
    <w:rsid w:val="00FC6696"/>
    <w:rsid w:val="00FD08E9"/>
    <w:rsid w:val="00FD2A15"/>
    <w:rsid w:val="00FD4016"/>
    <w:rsid w:val="00FD4096"/>
    <w:rsid w:val="00FD5D67"/>
    <w:rsid w:val="00FD6530"/>
    <w:rsid w:val="00FD6736"/>
    <w:rsid w:val="00FD67B7"/>
    <w:rsid w:val="00FD7D8C"/>
    <w:rsid w:val="00FE0621"/>
    <w:rsid w:val="00FE379A"/>
    <w:rsid w:val="00FE601F"/>
    <w:rsid w:val="00FE606D"/>
    <w:rsid w:val="00FF07B6"/>
    <w:rsid w:val="00FF1F46"/>
    <w:rsid w:val="00FF384E"/>
    <w:rsid w:val="00FF517C"/>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5564EF"/>
    <w:pPr>
      <w:numPr>
        <w:numId w:val="6"/>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5564E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7270D6"/>
    <w:rPr>
      <w:color w:val="7030A0"/>
      <w:u w:val="single"/>
    </w:rPr>
  </w:style>
  <w:style w:type="paragraph" w:customStyle="1" w:styleId="TSB-PolicyBullets">
    <w:name w:val="TSB - Policy Bullets"/>
    <w:basedOn w:val="ListParagraph"/>
    <w:link w:val="TSB-PolicyBulletsChar"/>
    <w:autoRedefine/>
    <w:qFormat/>
    <w:rsid w:val="0062405C"/>
    <w:pPr>
      <w:numPr>
        <w:numId w:val="8"/>
      </w:numPr>
      <w:tabs>
        <w:tab w:val="left" w:pos="3686"/>
      </w:tabs>
      <w:spacing w:after="120"/>
      <w:ind w:left="2137" w:hanging="357"/>
      <w:contextualSpacing w:val="0"/>
      <w:jc w:val="both"/>
    </w:pPr>
    <w:rPr>
      <w:b/>
      <w:color w:val="F8CA23" w:themeColor="accent5"/>
    </w:r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62405C"/>
    <w:rPr>
      <w:b/>
      <w:color w:val="F8CA23" w:themeColor="accent5"/>
    </w:rPr>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qFormat/>
    <w:rsid w:val="00A23725"/>
    <w:pPr>
      <w:numPr>
        <w:numId w:val="27"/>
      </w:numPr>
      <w:spacing w:after="0"/>
      <w:ind w:left="1922" w:hanging="357"/>
    </w:pPr>
  </w:style>
  <w:style w:type="character" w:styleId="UnresolvedMention">
    <w:name w:val="Unresolved Mention"/>
    <w:basedOn w:val="DefaultParagraphFont"/>
    <w:uiPriority w:val="99"/>
    <w:semiHidden/>
    <w:unhideWhenUsed/>
    <w:rsid w:val="00727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2E470-C1BE-4A77-B3FD-B454C371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sch8752328</cp:lastModifiedBy>
  <cp:revision>2</cp:revision>
  <dcterms:created xsi:type="dcterms:W3CDTF">2025-06-04T15:23:00Z</dcterms:created>
  <dcterms:modified xsi:type="dcterms:W3CDTF">2025-06-04T15:23:00Z</dcterms:modified>
</cp:coreProperties>
</file>